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48" w:lineRule="auto" w:before="88"/>
        <w:ind w:left="111" w:right="5929" w:firstLine="0"/>
        <w:jc w:val="left"/>
        <w:rPr>
          <w:rFonts w:ascii="Cambria"/>
          <w:b/>
          <w:sz w:val="28"/>
        </w:rPr>
      </w:pPr>
      <w:r>
        <w:rPr>
          <w:rFonts w:ascii="Cambria"/>
          <w:b/>
          <w:color w:val="365F91"/>
          <w:sz w:val="28"/>
        </w:rPr>
        <w:t>ESE</w:t>
      </w:r>
      <w:r>
        <w:rPr>
          <w:rFonts w:ascii="Cambria"/>
          <w:b/>
          <w:color w:val="365F91"/>
          <w:spacing w:val="-15"/>
          <w:sz w:val="28"/>
        </w:rPr>
        <w:t> </w:t>
      </w:r>
      <w:r>
        <w:rPr>
          <w:rFonts w:ascii="Cambria"/>
          <w:b/>
          <w:color w:val="365F91"/>
          <w:sz w:val="28"/>
        </w:rPr>
        <w:t>538,</w:t>
      </w:r>
      <w:r>
        <w:rPr>
          <w:rFonts w:ascii="Cambria"/>
          <w:b/>
          <w:color w:val="365F91"/>
          <w:spacing w:val="-13"/>
          <w:sz w:val="28"/>
        </w:rPr>
        <w:t> </w:t>
      </w:r>
      <w:r>
        <w:rPr>
          <w:rFonts w:ascii="Cambria"/>
          <w:b/>
          <w:color w:val="365F91"/>
          <w:sz w:val="28"/>
        </w:rPr>
        <w:t>Nanoelectronics </w:t>
      </w:r>
      <w:r>
        <w:rPr>
          <w:rFonts w:ascii="Cambria"/>
          <w:b/>
          <w:color w:val="365F91"/>
          <w:sz w:val="28"/>
          <w:u w:val="single" w:color="365F91"/>
        </w:rPr>
        <w:t>Course Syllabus</w:t>
      </w:r>
    </w:p>
    <w:p>
      <w:pPr>
        <w:spacing w:before="80" w:after="23"/>
        <w:ind w:left="334" w:right="0" w:firstLine="0"/>
        <w:jc w:val="left"/>
        <w:rPr>
          <w:rFonts w:ascii="Cambria"/>
          <w:b/>
          <w:sz w:val="28"/>
        </w:rPr>
      </w:pPr>
      <w:r>
        <w:rPr>
          <w:rFonts w:ascii="Cambria"/>
          <w:b/>
          <w:color w:val="365F91"/>
          <w:sz w:val="28"/>
        </w:rPr>
        <w:t>Course</w:t>
      </w:r>
      <w:r>
        <w:rPr>
          <w:rFonts w:ascii="Cambria"/>
          <w:b/>
          <w:color w:val="365F91"/>
          <w:spacing w:val="-4"/>
          <w:sz w:val="28"/>
        </w:rPr>
        <w:t> </w:t>
      </w:r>
      <w:r>
        <w:rPr>
          <w:rFonts w:ascii="Cambria"/>
          <w:b/>
          <w:color w:val="365F91"/>
          <w:sz w:val="28"/>
        </w:rPr>
        <w:t>Staff</w:t>
      </w:r>
      <w:r>
        <w:rPr>
          <w:rFonts w:ascii="Cambria"/>
          <w:b/>
          <w:color w:val="365F91"/>
          <w:spacing w:val="-6"/>
          <w:sz w:val="28"/>
        </w:rPr>
        <w:t> </w:t>
      </w:r>
      <w:r>
        <w:rPr>
          <w:rFonts w:ascii="Cambria"/>
          <w:b/>
          <w:color w:val="365F91"/>
          <w:sz w:val="28"/>
        </w:rPr>
        <w:t>and</w:t>
      </w:r>
      <w:r>
        <w:rPr>
          <w:rFonts w:ascii="Cambria"/>
          <w:b/>
          <w:color w:val="365F91"/>
          <w:spacing w:val="-4"/>
          <w:sz w:val="28"/>
        </w:rPr>
        <w:t> </w:t>
      </w:r>
      <w:r>
        <w:rPr>
          <w:rFonts w:ascii="Cambria"/>
          <w:b/>
          <w:color w:val="365F91"/>
          <w:sz w:val="28"/>
        </w:rPr>
        <w:t>Office</w:t>
      </w:r>
      <w:r>
        <w:rPr>
          <w:rFonts w:ascii="Cambria"/>
          <w:b/>
          <w:color w:val="365F91"/>
          <w:spacing w:val="-4"/>
          <w:sz w:val="28"/>
        </w:rPr>
        <w:t> </w:t>
      </w:r>
      <w:r>
        <w:rPr>
          <w:rFonts w:ascii="Cambria"/>
          <w:b/>
          <w:color w:val="365F91"/>
          <w:spacing w:val="-2"/>
          <w:sz w:val="28"/>
        </w:rPr>
        <w:t>Hours</w:t>
      </w:r>
    </w:p>
    <w:tbl>
      <w:tblPr>
        <w:tblW w:w="0" w:type="auto"/>
        <w:jc w:val="left"/>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2"/>
        <w:gridCol w:w="3378"/>
        <w:gridCol w:w="1255"/>
        <w:gridCol w:w="1715"/>
        <w:gridCol w:w="1504"/>
      </w:tblGrid>
      <w:tr>
        <w:trPr>
          <w:trHeight w:val="311" w:hRule="atLeast"/>
        </w:trPr>
        <w:tc>
          <w:tcPr>
            <w:tcW w:w="1772" w:type="dxa"/>
            <w:tcBorders>
              <w:top w:val="single" w:sz="4" w:space="0" w:color="221F1F"/>
              <w:bottom w:val="single" w:sz="4" w:space="0" w:color="221F1F"/>
            </w:tcBorders>
            <w:shd w:val="clear" w:color="auto" w:fill="EDEBE0"/>
          </w:tcPr>
          <w:p>
            <w:pPr>
              <w:pStyle w:val="TableParagraph"/>
              <w:ind w:left="7"/>
              <w:rPr>
                <w:b/>
                <w:i/>
                <w:sz w:val="22"/>
              </w:rPr>
            </w:pPr>
            <w:r>
              <w:rPr>
                <w:b/>
                <w:i/>
                <w:spacing w:val="-2"/>
                <w:sz w:val="22"/>
              </w:rPr>
              <w:t>Instructor</w:t>
            </w:r>
          </w:p>
        </w:tc>
        <w:tc>
          <w:tcPr>
            <w:tcW w:w="3378" w:type="dxa"/>
            <w:tcBorders>
              <w:top w:val="single" w:sz="4" w:space="0" w:color="221F1F"/>
              <w:bottom w:val="single" w:sz="4" w:space="0" w:color="221F1F"/>
            </w:tcBorders>
            <w:shd w:val="clear" w:color="auto" w:fill="EDEBE0"/>
          </w:tcPr>
          <w:p>
            <w:pPr>
              <w:pStyle w:val="TableParagraph"/>
              <w:ind w:left="470"/>
              <w:rPr>
                <w:b/>
                <w:i/>
                <w:sz w:val="22"/>
              </w:rPr>
            </w:pPr>
            <w:r>
              <w:rPr>
                <w:b/>
                <w:i/>
                <w:spacing w:val="-4"/>
                <w:sz w:val="22"/>
              </w:rPr>
              <w:t>Email</w:t>
            </w:r>
          </w:p>
        </w:tc>
        <w:tc>
          <w:tcPr>
            <w:tcW w:w="1255" w:type="dxa"/>
            <w:tcBorders>
              <w:top w:val="single" w:sz="4" w:space="0" w:color="221F1F"/>
              <w:bottom w:val="single" w:sz="4" w:space="0" w:color="221F1F"/>
            </w:tcBorders>
            <w:shd w:val="clear" w:color="auto" w:fill="EDEBE0"/>
          </w:tcPr>
          <w:p>
            <w:pPr>
              <w:pStyle w:val="TableParagraph"/>
              <w:ind w:left="62"/>
              <w:rPr>
                <w:b/>
                <w:i/>
                <w:sz w:val="22"/>
              </w:rPr>
            </w:pPr>
            <w:r>
              <w:rPr>
                <w:b/>
                <w:i/>
                <w:sz w:val="22"/>
              </w:rPr>
              <w:t>Office</w:t>
            </w:r>
            <w:r>
              <w:rPr>
                <w:b/>
                <w:i/>
                <w:spacing w:val="-2"/>
                <w:sz w:val="22"/>
              </w:rPr>
              <w:t> Hours</w:t>
            </w:r>
          </w:p>
        </w:tc>
        <w:tc>
          <w:tcPr>
            <w:tcW w:w="1715" w:type="dxa"/>
            <w:tcBorders>
              <w:top w:val="single" w:sz="4" w:space="0" w:color="221F1F"/>
              <w:bottom w:val="single" w:sz="4" w:space="0" w:color="221F1F"/>
            </w:tcBorders>
            <w:shd w:val="clear" w:color="auto" w:fill="EDEBE0"/>
          </w:tcPr>
          <w:p>
            <w:pPr>
              <w:pStyle w:val="TableParagraph"/>
              <w:ind w:left="67"/>
              <w:rPr>
                <w:b/>
                <w:i/>
                <w:sz w:val="22"/>
              </w:rPr>
            </w:pPr>
            <w:r>
              <w:rPr>
                <w:b/>
                <w:i/>
                <w:spacing w:val="-2"/>
                <w:sz w:val="22"/>
              </w:rPr>
              <w:t>Office</w:t>
            </w:r>
          </w:p>
        </w:tc>
        <w:tc>
          <w:tcPr>
            <w:tcW w:w="1504" w:type="dxa"/>
            <w:tcBorders>
              <w:top w:val="single" w:sz="4" w:space="0" w:color="221F1F"/>
              <w:bottom w:val="single" w:sz="4" w:space="0" w:color="221F1F"/>
            </w:tcBorders>
            <w:shd w:val="clear" w:color="auto" w:fill="EDEBE0"/>
          </w:tcPr>
          <w:p>
            <w:pPr>
              <w:pStyle w:val="TableParagraph"/>
              <w:ind w:left="152"/>
              <w:rPr>
                <w:b/>
                <w:i/>
                <w:sz w:val="22"/>
              </w:rPr>
            </w:pPr>
            <w:r>
              <w:rPr>
                <w:b/>
                <w:i/>
                <w:spacing w:val="-2"/>
                <w:sz w:val="22"/>
              </w:rPr>
              <w:t>Phone</w:t>
            </w:r>
          </w:p>
        </w:tc>
      </w:tr>
      <w:tr>
        <w:trPr>
          <w:trHeight w:val="354" w:hRule="atLeast"/>
        </w:trPr>
        <w:tc>
          <w:tcPr>
            <w:tcW w:w="1772" w:type="dxa"/>
            <w:tcBorders>
              <w:top w:val="single" w:sz="4" w:space="0" w:color="221F1F"/>
              <w:bottom w:val="single" w:sz="4" w:space="0" w:color="221F1F"/>
            </w:tcBorders>
          </w:tcPr>
          <w:p>
            <w:pPr>
              <w:pStyle w:val="TableParagraph"/>
              <w:ind w:left="7"/>
              <w:rPr>
                <w:sz w:val="22"/>
              </w:rPr>
            </w:pPr>
            <w:r>
              <w:rPr>
                <w:sz w:val="22"/>
              </w:rPr>
              <w:t>Vera</w:t>
            </w:r>
            <w:r>
              <w:rPr>
                <w:spacing w:val="-2"/>
                <w:sz w:val="22"/>
              </w:rPr>
              <w:t> Gorfinkel</w:t>
            </w:r>
          </w:p>
        </w:tc>
        <w:tc>
          <w:tcPr>
            <w:tcW w:w="3378" w:type="dxa"/>
            <w:tcBorders>
              <w:top w:val="single" w:sz="4" w:space="0" w:color="221F1F"/>
              <w:bottom w:val="single" w:sz="4" w:space="0" w:color="221F1F"/>
            </w:tcBorders>
          </w:tcPr>
          <w:p>
            <w:pPr>
              <w:pStyle w:val="TableParagraph"/>
              <w:ind w:left="470"/>
              <w:rPr>
                <w:sz w:val="22"/>
              </w:rPr>
            </w:pPr>
            <w:hyperlink r:id="rId6">
              <w:r>
                <w:rPr>
                  <w:spacing w:val="-2"/>
                  <w:sz w:val="22"/>
                </w:rPr>
                <w:t>vera.gorfinkel@stonybrook.edu</w:t>
              </w:r>
            </w:hyperlink>
          </w:p>
        </w:tc>
        <w:tc>
          <w:tcPr>
            <w:tcW w:w="1255" w:type="dxa"/>
            <w:tcBorders>
              <w:top w:val="single" w:sz="4" w:space="0" w:color="221F1F"/>
              <w:bottom w:val="single" w:sz="4" w:space="0" w:color="221F1F"/>
            </w:tcBorders>
          </w:tcPr>
          <w:p>
            <w:pPr>
              <w:pStyle w:val="TableParagraph"/>
              <w:ind w:left="62"/>
              <w:rPr>
                <w:sz w:val="22"/>
              </w:rPr>
            </w:pPr>
            <w:r>
              <w:rPr>
                <w:spacing w:val="-5"/>
                <w:sz w:val="22"/>
              </w:rPr>
              <w:t>TBD</w:t>
            </w:r>
          </w:p>
        </w:tc>
        <w:tc>
          <w:tcPr>
            <w:tcW w:w="1715" w:type="dxa"/>
            <w:tcBorders>
              <w:top w:val="single" w:sz="4" w:space="0" w:color="221F1F"/>
              <w:bottom w:val="single" w:sz="4" w:space="0" w:color="221F1F"/>
            </w:tcBorders>
          </w:tcPr>
          <w:p>
            <w:pPr>
              <w:pStyle w:val="TableParagraph"/>
              <w:spacing w:line="265" w:lineRule="exact"/>
              <w:ind w:left="67"/>
              <w:rPr>
                <w:sz w:val="22"/>
              </w:rPr>
            </w:pPr>
            <w:r>
              <w:rPr>
                <w:sz w:val="22"/>
              </w:rPr>
              <w:t>Chemistry,</w:t>
            </w:r>
            <w:r>
              <w:rPr>
                <w:spacing w:val="-5"/>
                <w:sz w:val="22"/>
              </w:rPr>
              <w:t> </w:t>
            </w:r>
            <w:r>
              <w:rPr>
                <w:spacing w:val="-4"/>
                <w:sz w:val="22"/>
              </w:rPr>
              <w:t>room</w:t>
            </w:r>
          </w:p>
        </w:tc>
        <w:tc>
          <w:tcPr>
            <w:tcW w:w="1504" w:type="dxa"/>
            <w:tcBorders>
              <w:top w:val="single" w:sz="4" w:space="0" w:color="221F1F"/>
              <w:bottom w:val="single" w:sz="4" w:space="0" w:color="221F1F"/>
            </w:tcBorders>
          </w:tcPr>
          <w:p>
            <w:pPr>
              <w:pStyle w:val="TableParagraph"/>
              <w:ind w:left="152"/>
              <w:rPr>
                <w:sz w:val="22"/>
              </w:rPr>
            </w:pPr>
            <w:r>
              <w:rPr>
                <w:spacing w:val="-2"/>
                <w:sz w:val="22"/>
              </w:rPr>
              <w:t>631-632-</w:t>
            </w:r>
            <w:r>
              <w:rPr>
                <w:spacing w:val="-4"/>
                <w:sz w:val="22"/>
              </w:rPr>
              <w:t>1131</w:t>
            </w:r>
          </w:p>
        </w:tc>
      </w:tr>
    </w:tbl>
    <w:p>
      <w:pPr>
        <w:pStyle w:val="BodyText"/>
        <w:spacing w:before="45"/>
        <w:ind w:left="0" w:firstLine="0"/>
        <w:rPr>
          <w:rFonts w:ascii="Cambria"/>
          <w:b/>
          <w:sz w:val="28"/>
        </w:rPr>
      </w:pPr>
    </w:p>
    <w:p>
      <w:pPr>
        <w:spacing w:before="0"/>
        <w:ind w:left="334" w:right="0" w:firstLine="0"/>
        <w:jc w:val="left"/>
        <w:rPr>
          <w:rFonts w:ascii="Cambria"/>
          <w:b/>
          <w:sz w:val="28"/>
        </w:rPr>
      </w:pPr>
      <w:r>
        <w:rPr>
          <w:rFonts w:ascii="Cambria"/>
          <w:b/>
          <w:color w:val="365F91"/>
          <w:sz w:val="28"/>
        </w:rPr>
        <w:t>Course</w:t>
      </w:r>
      <w:r>
        <w:rPr>
          <w:rFonts w:ascii="Cambria"/>
          <w:b/>
          <w:color w:val="365F91"/>
          <w:spacing w:val="-4"/>
          <w:sz w:val="28"/>
        </w:rPr>
        <w:t> </w:t>
      </w:r>
      <w:r>
        <w:rPr>
          <w:rFonts w:ascii="Cambria"/>
          <w:b/>
          <w:color w:val="365F91"/>
          <w:spacing w:val="-2"/>
          <w:sz w:val="28"/>
        </w:rPr>
        <w:t>Description</w:t>
      </w:r>
    </w:p>
    <w:p>
      <w:pPr>
        <w:pStyle w:val="BodyText"/>
        <w:spacing w:before="64"/>
        <w:ind w:left="291" w:right="104" w:firstLine="540"/>
        <w:jc w:val="both"/>
      </w:pPr>
      <w:r>
        <w:rPr/>
        <w:t>The</w:t>
      </w:r>
      <w:r>
        <w:rPr>
          <w:spacing w:val="40"/>
        </w:rPr>
        <w:t> </w:t>
      </w:r>
      <w:r>
        <w:rPr/>
        <w:t>major</w:t>
      </w:r>
      <w:r>
        <w:rPr>
          <w:spacing w:val="40"/>
        </w:rPr>
        <w:t> </w:t>
      </w:r>
      <w:r>
        <w:rPr/>
        <w:t>goals</w:t>
      </w:r>
      <w:r>
        <w:rPr>
          <w:spacing w:val="40"/>
        </w:rPr>
        <w:t> </w:t>
      </w:r>
      <w:r>
        <w:rPr/>
        <w:t>and</w:t>
      </w:r>
      <w:r>
        <w:rPr>
          <w:spacing w:val="40"/>
        </w:rPr>
        <w:t> </w:t>
      </w:r>
      <w:r>
        <w:rPr/>
        <w:t>objectives</w:t>
      </w:r>
      <w:r>
        <w:rPr>
          <w:spacing w:val="40"/>
        </w:rPr>
        <w:t> </w:t>
      </w:r>
      <w:r>
        <w:rPr/>
        <w:t>are</w:t>
      </w:r>
      <w:r>
        <w:rPr>
          <w:spacing w:val="40"/>
        </w:rPr>
        <w:t> </w:t>
      </w:r>
      <w:r>
        <w:rPr/>
        <w:t>to</w:t>
      </w:r>
      <w:r>
        <w:rPr>
          <w:spacing w:val="40"/>
        </w:rPr>
        <w:t> </w:t>
      </w:r>
      <w:r>
        <w:rPr/>
        <w:t>provide</w:t>
      </w:r>
      <w:r>
        <w:rPr>
          <w:spacing w:val="40"/>
        </w:rPr>
        <w:t> </w:t>
      </w:r>
      <w:r>
        <w:rPr/>
        <w:t>graduate</w:t>
      </w:r>
      <w:r>
        <w:rPr>
          <w:spacing w:val="40"/>
        </w:rPr>
        <w:t> </w:t>
      </w:r>
      <w:r>
        <w:rPr/>
        <w:t>students</w:t>
      </w:r>
      <w:r>
        <w:rPr>
          <w:spacing w:val="40"/>
        </w:rPr>
        <w:t> </w:t>
      </w:r>
      <w:r>
        <w:rPr/>
        <w:t>with</w:t>
      </w:r>
      <w:r>
        <w:rPr>
          <w:spacing w:val="40"/>
        </w:rPr>
        <w:t> </w:t>
      </w:r>
      <w:r>
        <w:rPr/>
        <w:t>knowledge</w:t>
      </w:r>
      <w:r>
        <w:rPr>
          <w:spacing w:val="40"/>
        </w:rPr>
        <w:t> </w:t>
      </w:r>
      <w:r>
        <w:rPr/>
        <w:t>and understanding of physical background and applications of nanoelectronics. The course will cover electrical and optical properties of materials and nanostructures, fabrication of nanostructures, nanoelectronic</w:t>
      </w:r>
      <w:r>
        <w:rPr>
          <w:spacing w:val="40"/>
        </w:rPr>
        <w:t> </w:t>
      </w:r>
      <w:r>
        <w:rPr/>
        <w:t>devices including resonant-tunneling devices, transistors, and single-electron transfer devices, as well as applications of nanotechnologies in molecular biology and medicine.</w:t>
      </w:r>
    </w:p>
    <w:p>
      <w:pPr>
        <w:pStyle w:val="BodyText"/>
        <w:spacing w:before="25"/>
        <w:ind w:left="0" w:firstLine="0"/>
      </w:pPr>
    </w:p>
    <w:p>
      <w:pPr>
        <w:pStyle w:val="Heading1"/>
      </w:pPr>
      <w:r>
        <w:rPr>
          <w:color w:val="365F91"/>
          <w:spacing w:val="-2"/>
        </w:rPr>
        <w:t>Objectives</w:t>
      </w:r>
    </w:p>
    <w:p>
      <w:pPr>
        <w:pStyle w:val="BodyText"/>
        <w:spacing w:before="55"/>
        <w:ind w:left="334" w:right="279" w:firstLine="496"/>
        <w:jc w:val="both"/>
      </w:pPr>
      <w:r>
        <w:rPr/>
        <w:t>The course intends to give students a broad understanding of fundamentals, fabrication</w:t>
      </w:r>
      <w:r>
        <w:rPr>
          <w:spacing w:val="40"/>
        </w:rPr>
        <w:t> </w:t>
      </w:r>
      <w:r>
        <w:rPr/>
        <w:t>technologies and applications of nanoscale structures. Students will also be trained for literature study</w:t>
      </w:r>
      <w:r>
        <w:rPr>
          <w:spacing w:val="40"/>
        </w:rPr>
        <w:t> </w:t>
      </w:r>
      <w:r>
        <w:rPr/>
        <w:t>and critique, oral presentation, problem formulation, solution development, and formal writing.</w:t>
      </w:r>
    </w:p>
    <w:p>
      <w:pPr>
        <w:pStyle w:val="Heading1"/>
        <w:spacing w:line="327" w:lineRule="exact" w:before="176"/>
      </w:pPr>
      <w:r>
        <w:rPr>
          <w:color w:val="365F91"/>
          <w:spacing w:val="-2"/>
        </w:rPr>
        <w:t>Readings</w:t>
      </w:r>
    </w:p>
    <w:p>
      <w:pPr>
        <w:pStyle w:val="ListParagraph"/>
        <w:numPr>
          <w:ilvl w:val="0"/>
          <w:numId w:val="1"/>
        </w:numPr>
        <w:tabs>
          <w:tab w:pos="829" w:val="left" w:leader="none"/>
          <w:tab w:pos="831" w:val="left" w:leader="none"/>
        </w:tabs>
        <w:spacing w:line="276" w:lineRule="auto" w:before="0" w:after="0"/>
        <w:ind w:left="831" w:right="246" w:hanging="360"/>
        <w:jc w:val="left"/>
        <w:rPr>
          <w:i/>
          <w:sz w:val="22"/>
        </w:rPr>
      </w:pPr>
      <w:hyperlink r:id="rId7">
        <w:r>
          <w:rPr>
            <w:b/>
            <w:i/>
            <w:sz w:val="22"/>
          </w:rPr>
          <w:t>S.</w:t>
        </w:r>
        <w:r>
          <w:rPr>
            <w:b/>
            <w:i/>
            <w:spacing w:val="-1"/>
            <w:sz w:val="22"/>
          </w:rPr>
          <w:t> </w:t>
        </w:r>
        <w:r>
          <w:rPr>
            <w:b/>
            <w:i/>
            <w:sz w:val="22"/>
          </w:rPr>
          <w:t>Datta</w:t>
        </w:r>
      </w:hyperlink>
      <w:r>
        <w:rPr>
          <w:b/>
          <w:i/>
          <w:sz w:val="22"/>
        </w:rPr>
        <w:t>,</w:t>
      </w:r>
      <w:r>
        <w:rPr>
          <w:b/>
          <w:i/>
          <w:spacing w:val="-4"/>
          <w:sz w:val="22"/>
        </w:rPr>
        <w:t> </w:t>
      </w:r>
      <w:r>
        <w:rPr>
          <w:i/>
          <w:sz w:val="22"/>
        </w:rPr>
        <w:t>“Lessons</w:t>
      </w:r>
      <w:r>
        <w:rPr>
          <w:i/>
          <w:spacing w:val="-2"/>
          <w:sz w:val="22"/>
        </w:rPr>
        <w:t> </w:t>
      </w:r>
      <w:r>
        <w:rPr>
          <w:i/>
          <w:sz w:val="22"/>
        </w:rPr>
        <w:t>from</w:t>
      </w:r>
      <w:r>
        <w:rPr>
          <w:i/>
          <w:spacing w:val="-2"/>
          <w:sz w:val="22"/>
        </w:rPr>
        <w:t> </w:t>
      </w:r>
      <w:r>
        <w:rPr>
          <w:i/>
          <w:sz w:val="22"/>
        </w:rPr>
        <w:t>Nanoelectronics:</w:t>
      </w:r>
      <w:r>
        <w:rPr>
          <w:i/>
          <w:spacing w:val="-3"/>
          <w:sz w:val="22"/>
        </w:rPr>
        <w:t> </w:t>
      </w:r>
      <w:r>
        <w:rPr>
          <w:i/>
          <w:sz w:val="22"/>
        </w:rPr>
        <w:t>A</w:t>
      </w:r>
      <w:r>
        <w:rPr>
          <w:i/>
          <w:spacing w:val="-2"/>
          <w:sz w:val="22"/>
        </w:rPr>
        <w:t> </w:t>
      </w:r>
      <w:r>
        <w:rPr>
          <w:i/>
          <w:sz w:val="22"/>
        </w:rPr>
        <w:t>New</w:t>
      </w:r>
      <w:r>
        <w:rPr>
          <w:i/>
          <w:spacing w:val="-1"/>
          <w:sz w:val="22"/>
        </w:rPr>
        <w:t> </w:t>
      </w:r>
      <w:r>
        <w:rPr>
          <w:i/>
          <w:sz w:val="22"/>
        </w:rPr>
        <w:t>Perspective</w:t>
      </w:r>
      <w:r>
        <w:rPr>
          <w:i/>
          <w:spacing w:val="-2"/>
          <w:sz w:val="22"/>
        </w:rPr>
        <w:t> </w:t>
      </w:r>
      <w:r>
        <w:rPr>
          <w:i/>
          <w:sz w:val="22"/>
        </w:rPr>
        <w:t>on</w:t>
      </w:r>
      <w:r>
        <w:rPr>
          <w:i/>
          <w:spacing w:val="-2"/>
          <w:sz w:val="22"/>
        </w:rPr>
        <w:t> </w:t>
      </w:r>
      <w:r>
        <w:rPr>
          <w:i/>
          <w:sz w:val="22"/>
        </w:rPr>
        <w:t>Transport</w:t>
      </w:r>
      <w:r>
        <w:rPr>
          <w:i/>
          <w:spacing w:val="-2"/>
          <w:sz w:val="22"/>
        </w:rPr>
        <w:t> </w:t>
      </w:r>
      <w:r>
        <w:rPr>
          <w:i/>
          <w:sz w:val="22"/>
        </w:rPr>
        <w:t>(Lessons</w:t>
      </w:r>
      <w:r>
        <w:rPr>
          <w:i/>
          <w:spacing w:val="-2"/>
          <w:sz w:val="22"/>
        </w:rPr>
        <w:t> </w:t>
      </w:r>
      <w:r>
        <w:rPr>
          <w:i/>
          <w:sz w:val="22"/>
        </w:rPr>
        <w:t>from</w:t>
      </w:r>
      <w:r>
        <w:rPr>
          <w:i/>
          <w:spacing w:val="-1"/>
          <w:sz w:val="22"/>
        </w:rPr>
        <w:t> </w:t>
      </w:r>
      <w:r>
        <w:rPr>
          <w:i/>
          <w:sz w:val="22"/>
        </w:rPr>
        <w:t>Nanoscience:</w:t>
      </w:r>
      <w:r>
        <w:rPr>
          <w:i/>
          <w:sz w:val="22"/>
        </w:rPr>
        <w:t> a Lecture Notes Series) World Scientific, 2012</w:t>
      </w:r>
    </w:p>
    <w:p>
      <w:pPr>
        <w:pStyle w:val="ListParagraph"/>
        <w:numPr>
          <w:ilvl w:val="0"/>
          <w:numId w:val="1"/>
        </w:numPr>
        <w:tabs>
          <w:tab w:pos="829" w:val="left" w:leader="none"/>
          <w:tab w:pos="831" w:val="left" w:leader="none"/>
        </w:tabs>
        <w:spacing w:line="254" w:lineRule="auto" w:before="1" w:after="0"/>
        <w:ind w:left="831" w:right="496" w:hanging="360"/>
        <w:jc w:val="left"/>
        <w:rPr>
          <w:i/>
          <w:sz w:val="22"/>
        </w:rPr>
      </w:pPr>
      <w:r>
        <w:rPr>
          <w:b/>
          <w:i/>
          <w:sz w:val="22"/>
        </w:rPr>
        <w:t>V.</w:t>
      </w:r>
      <w:r>
        <w:rPr>
          <w:b/>
          <w:i/>
          <w:spacing w:val="-1"/>
          <w:sz w:val="22"/>
        </w:rPr>
        <w:t> </w:t>
      </w:r>
      <w:r>
        <w:rPr>
          <w:b/>
          <w:i/>
          <w:sz w:val="22"/>
        </w:rPr>
        <w:t>Mitin,</w:t>
      </w:r>
      <w:r>
        <w:rPr>
          <w:b/>
          <w:i/>
          <w:spacing w:val="-1"/>
          <w:sz w:val="22"/>
        </w:rPr>
        <w:t> </w:t>
      </w:r>
      <w:r>
        <w:rPr>
          <w:b/>
          <w:i/>
          <w:sz w:val="22"/>
        </w:rPr>
        <w:t>V.</w:t>
      </w:r>
      <w:r>
        <w:rPr>
          <w:b/>
          <w:i/>
          <w:spacing w:val="-4"/>
          <w:sz w:val="22"/>
        </w:rPr>
        <w:t> </w:t>
      </w:r>
      <w:r>
        <w:rPr>
          <w:b/>
          <w:i/>
          <w:sz w:val="22"/>
        </w:rPr>
        <w:t>Kochelap,</w:t>
      </w:r>
      <w:r>
        <w:rPr>
          <w:b/>
          <w:i/>
          <w:spacing w:val="-4"/>
          <w:sz w:val="22"/>
        </w:rPr>
        <w:t> </w:t>
      </w:r>
      <w:r>
        <w:rPr>
          <w:b/>
          <w:i/>
          <w:sz w:val="22"/>
        </w:rPr>
        <w:t>and</w:t>
      </w:r>
      <w:r>
        <w:rPr>
          <w:b/>
          <w:i/>
          <w:spacing w:val="-3"/>
          <w:sz w:val="22"/>
        </w:rPr>
        <w:t> </w:t>
      </w:r>
      <w:r>
        <w:rPr>
          <w:b/>
          <w:i/>
          <w:sz w:val="22"/>
        </w:rPr>
        <w:t>M.</w:t>
      </w:r>
      <w:r>
        <w:rPr>
          <w:b/>
          <w:i/>
          <w:spacing w:val="-1"/>
          <w:sz w:val="22"/>
        </w:rPr>
        <w:t> </w:t>
      </w:r>
      <w:r>
        <w:rPr>
          <w:b/>
          <w:i/>
          <w:sz w:val="22"/>
        </w:rPr>
        <w:t>Stroscio</w:t>
      </w:r>
      <w:r>
        <w:rPr>
          <w:b/>
          <w:i/>
          <w:spacing w:val="-1"/>
          <w:sz w:val="22"/>
        </w:rPr>
        <w:t> </w:t>
      </w:r>
      <w:r>
        <w:rPr>
          <w:i/>
          <w:sz w:val="22"/>
        </w:rPr>
        <w:t>“Introduction</w:t>
      </w:r>
      <w:r>
        <w:rPr>
          <w:i/>
          <w:spacing w:val="-5"/>
          <w:sz w:val="22"/>
        </w:rPr>
        <w:t> </w:t>
      </w:r>
      <w:r>
        <w:rPr>
          <w:i/>
          <w:sz w:val="22"/>
        </w:rPr>
        <w:t>to</w:t>
      </w:r>
      <w:r>
        <w:rPr>
          <w:i/>
          <w:spacing w:val="-2"/>
          <w:sz w:val="22"/>
        </w:rPr>
        <w:t> </w:t>
      </w:r>
      <w:r>
        <w:rPr>
          <w:i/>
          <w:sz w:val="22"/>
        </w:rPr>
        <w:t>Nanoelectronics:</w:t>
      </w:r>
      <w:r>
        <w:rPr>
          <w:i/>
          <w:spacing w:val="-3"/>
          <w:sz w:val="22"/>
        </w:rPr>
        <w:t> </w:t>
      </w:r>
      <w:r>
        <w:rPr>
          <w:i/>
          <w:sz w:val="22"/>
        </w:rPr>
        <w:t>Science,</w:t>
      </w:r>
      <w:r>
        <w:rPr>
          <w:i/>
          <w:spacing w:val="-5"/>
          <w:sz w:val="22"/>
        </w:rPr>
        <w:t> </w:t>
      </w:r>
      <w:r>
        <w:rPr>
          <w:i/>
          <w:sz w:val="22"/>
        </w:rPr>
        <w:t>Nanotechnology,</w:t>
      </w:r>
      <w:r>
        <w:rPr>
          <w:i/>
          <w:sz w:val="22"/>
        </w:rPr>
        <w:t> Engineering, and Applications”, Cambridge University Press, 2008.</w:t>
      </w:r>
    </w:p>
    <w:p>
      <w:pPr>
        <w:pStyle w:val="ListParagraph"/>
        <w:numPr>
          <w:ilvl w:val="0"/>
          <w:numId w:val="1"/>
        </w:numPr>
        <w:tabs>
          <w:tab w:pos="829" w:val="left" w:leader="none"/>
        </w:tabs>
        <w:spacing w:line="240" w:lineRule="auto" w:before="1" w:after="0"/>
        <w:ind w:left="829" w:right="0" w:hanging="358"/>
        <w:jc w:val="left"/>
        <w:rPr>
          <w:i/>
          <w:sz w:val="22"/>
        </w:rPr>
      </w:pPr>
      <w:r>
        <w:rPr>
          <w:b/>
          <w:i/>
          <w:sz w:val="22"/>
        </w:rPr>
        <w:t>C.</w:t>
      </w:r>
      <w:r>
        <w:rPr>
          <w:b/>
          <w:i/>
          <w:spacing w:val="-6"/>
          <w:sz w:val="22"/>
        </w:rPr>
        <w:t> </w:t>
      </w:r>
      <w:r>
        <w:rPr>
          <w:b/>
          <w:i/>
          <w:sz w:val="22"/>
        </w:rPr>
        <w:t>P.</w:t>
      </w:r>
      <w:r>
        <w:rPr>
          <w:b/>
          <w:i/>
          <w:spacing w:val="-3"/>
          <w:sz w:val="22"/>
        </w:rPr>
        <w:t> </w:t>
      </w:r>
      <w:r>
        <w:rPr>
          <w:b/>
          <w:i/>
          <w:sz w:val="22"/>
        </w:rPr>
        <w:t>Poole</w:t>
      </w:r>
      <w:r>
        <w:rPr>
          <w:b/>
          <w:i/>
          <w:spacing w:val="-7"/>
          <w:sz w:val="22"/>
        </w:rPr>
        <w:t> </w:t>
      </w:r>
      <w:r>
        <w:rPr>
          <w:b/>
          <w:i/>
          <w:sz w:val="22"/>
        </w:rPr>
        <w:t>and</w:t>
      </w:r>
      <w:r>
        <w:rPr>
          <w:b/>
          <w:i/>
          <w:spacing w:val="-6"/>
          <w:sz w:val="22"/>
        </w:rPr>
        <w:t> </w:t>
      </w:r>
      <w:r>
        <w:rPr>
          <w:b/>
          <w:i/>
          <w:sz w:val="22"/>
        </w:rPr>
        <w:t>F.</w:t>
      </w:r>
      <w:r>
        <w:rPr>
          <w:b/>
          <w:i/>
          <w:spacing w:val="-4"/>
          <w:sz w:val="22"/>
        </w:rPr>
        <w:t> </w:t>
      </w:r>
      <w:r>
        <w:rPr>
          <w:b/>
          <w:i/>
          <w:sz w:val="22"/>
        </w:rPr>
        <w:t>J.</w:t>
      </w:r>
      <w:r>
        <w:rPr>
          <w:b/>
          <w:i/>
          <w:spacing w:val="-5"/>
          <w:sz w:val="22"/>
        </w:rPr>
        <w:t> </w:t>
      </w:r>
      <w:r>
        <w:rPr>
          <w:b/>
          <w:i/>
          <w:sz w:val="22"/>
        </w:rPr>
        <w:t>Owens,</w:t>
      </w:r>
      <w:r>
        <w:rPr>
          <w:b/>
          <w:i/>
          <w:spacing w:val="-1"/>
          <w:sz w:val="22"/>
        </w:rPr>
        <w:t> </w:t>
      </w:r>
      <w:r>
        <w:rPr>
          <w:i/>
          <w:sz w:val="22"/>
        </w:rPr>
        <w:t>“Introduction</w:t>
      </w:r>
      <w:r>
        <w:rPr>
          <w:i/>
          <w:spacing w:val="-5"/>
          <w:sz w:val="22"/>
        </w:rPr>
        <w:t> </w:t>
      </w:r>
      <w:r>
        <w:rPr>
          <w:i/>
          <w:sz w:val="22"/>
        </w:rPr>
        <w:t>to</w:t>
      </w:r>
      <w:r>
        <w:rPr>
          <w:i/>
          <w:spacing w:val="-4"/>
          <w:sz w:val="22"/>
        </w:rPr>
        <w:t> </w:t>
      </w:r>
      <w:r>
        <w:rPr>
          <w:i/>
          <w:sz w:val="22"/>
        </w:rPr>
        <w:t>nanotechnology”,</w:t>
      </w:r>
      <w:r>
        <w:rPr>
          <w:i/>
          <w:spacing w:val="-3"/>
          <w:sz w:val="22"/>
        </w:rPr>
        <w:t> </w:t>
      </w:r>
      <w:r>
        <w:rPr>
          <w:i/>
          <w:sz w:val="22"/>
        </w:rPr>
        <w:t>John</w:t>
      </w:r>
      <w:r>
        <w:rPr>
          <w:i/>
          <w:spacing w:val="-5"/>
          <w:sz w:val="22"/>
        </w:rPr>
        <w:t> </w:t>
      </w:r>
      <w:r>
        <w:rPr>
          <w:i/>
          <w:sz w:val="22"/>
        </w:rPr>
        <w:t>Wiley</w:t>
      </w:r>
      <w:r>
        <w:rPr>
          <w:i/>
          <w:spacing w:val="-7"/>
          <w:sz w:val="22"/>
        </w:rPr>
        <w:t> </w:t>
      </w:r>
      <w:r>
        <w:rPr>
          <w:i/>
          <w:sz w:val="22"/>
        </w:rPr>
        <w:t>&amp;</w:t>
      </w:r>
      <w:r>
        <w:rPr>
          <w:i/>
          <w:spacing w:val="-3"/>
          <w:sz w:val="22"/>
        </w:rPr>
        <w:t> </w:t>
      </w:r>
      <w:r>
        <w:rPr>
          <w:i/>
          <w:sz w:val="22"/>
        </w:rPr>
        <w:t>Sons,</w:t>
      </w:r>
      <w:r>
        <w:rPr>
          <w:i/>
          <w:spacing w:val="-4"/>
          <w:sz w:val="22"/>
        </w:rPr>
        <w:t> </w:t>
      </w:r>
      <w:r>
        <w:rPr>
          <w:i/>
          <w:spacing w:val="-2"/>
          <w:sz w:val="22"/>
        </w:rPr>
        <w:t>2003.</w:t>
      </w:r>
    </w:p>
    <w:p>
      <w:pPr>
        <w:pStyle w:val="Heading1"/>
        <w:spacing w:before="240"/>
        <w:ind w:left="382"/>
      </w:pPr>
      <w:r>
        <w:rPr>
          <w:color w:val="365F91"/>
          <w:spacing w:val="-2"/>
          <w:w w:val="105"/>
        </w:rPr>
        <w:t>Content</w:t>
      </w:r>
    </w:p>
    <w:p>
      <w:pPr>
        <w:pStyle w:val="ListParagraph"/>
        <w:numPr>
          <w:ilvl w:val="1"/>
          <w:numId w:val="1"/>
        </w:numPr>
        <w:tabs>
          <w:tab w:pos="831" w:val="left" w:leader="none"/>
        </w:tabs>
        <w:spacing w:line="279" w:lineRule="exact" w:before="14" w:after="0"/>
        <w:ind w:left="831" w:right="0" w:hanging="360"/>
        <w:jc w:val="left"/>
        <w:rPr>
          <w:sz w:val="22"/>
        </w:rPr>
      </w:pPr>
      <w:r>
        <w:rPr>
          <w:sz w:val="22"/>
        </w:rPr>
        <w:t>Introduction</w:t>
      </w:r>
      <w:r>
        <w:rPr>
          <w:spacing w:val="-6"/>
          <w:sz w:val="22"/>
        </w:rPr>
        <w:t> </w:t>
      </w:r>
      <w:r>
        <w:rPr>
          <w:sz w:val="22"/>
        </w:rPr>
        <w:t>(from</w:t>
      </w:r>
      <w:r>
        <w:rPr>
          <w:spacing w:val="-6"/>
          <w:sz w:val="22"/>
        </w:rPr>
        <w:t> </w:t>
      </w:r>
      <w:r>
        <w:rPr>
          <w:sz w:val="22"/>
        </w:rPr>
        <w:t>classical</w:t>
      </w:r>
      <w:r>
        <w:rPr>
          <w:spacing w:val="-6"/>
          <w:sz w:val="22"/>
        </w:rPr>
        <w:t> </w:t>
      </w:r>
      <w:r>
        <w:rPr>
          <w:sz w:val="22"/>
        </w:rPr>
        <w:t>electronics</w:t>
      </w:r>
      <w:r>
        <w:rPr>
          <w:spacing w:val="-7"/>
          <w:sz w:val="22"/>
        </w:rPr>
        <w:t> </w:t>
      </w:r>
      <w:r>
        <w:rPr>
          <w:sz w:val="22"/>
        </w:rPr>
        <w:t>to</w:t>
      </w:r>
      <w:r>
        <w:rPr>
          <w:spacing w:val="-3"/>
          <w:sz w:val="22"/>
        </w:rPr>
        <w:t> </w:t>
      </w:r>
      <w:r>
        <w:rPr>
          <w:spacing w:val="-2"/>
          <w:sz w:val="22"/>
        </w:rPr>
        <w:t>nanoelectronics)</w:t>
      </w:r>
    </w:p>
    <w:p>
      <w:pPr>
        <w:pStyle w:val="ListParagraph"/>
        <w:numPr>
          <w:ilvl w:val="1"/>
          <w:numId w:val="1"/>
        </w:numPr>
        <w:tabs>
          <w:tab w:pos="831" w:val="left" w:leader="none"/>
        </w:tabs>
        <w:spacing w:line="279" w:lineRule="exact" w:before="0" w:after="0"/>
        <w:ind w:left="831" w:right="0" w:hanging="360"/>
        <w:jc w:val="left"/>
        <w:rPr>
          <w:sz w:val="22"/>
        </w:rPr>
      </w:pPr>
      <w:r>
        <w:rPr>
          <w:sz w:val="22"/>
        </w:rPr>
        <w:t>Wave-particle</w:t>
      </w:r>
      <w:r>
        <w:rPr>
          <w:spacing w:val="-8"/>
          <w:sz w:val="22"/>
        </w:rPr>
        <w:t> </w:t>
      </w:r>
      <w:r>
        <w:rPr>
          <w:sz w:val="22"/>
        </w:rPr>
        <w:t>duality,</w:t>
      </w:r>
      <w:r>
        <w:rPr>
          <w:spacing w:val="-4"/>
          <w:sz w:val="22"/>
        </w:rPr>
        <w:t> </w:t>
      </w:r>
      <w:r>
        <w:rPr>
          <w:sz w:val="22"/>
        </w:rPr>
        <w:t>Schrödinger</w:t>
      </w:r>
      <w:r>
        <w:rPr>
          <w:spacing w:val="-4"/>
          <w:sz w:val="22"/>
        </w:rPr>
        <w:t> </w:t>
      </w:r>
      <w:r>
        <w:rPr>
          <w:sz w:val="22"/>
        </w:rPr>
        <w:t>wave</w:t>
      </w:r>
      <w:r>
        <w:rPr>
          <w:spacing w:val="-6"/>
          <w:sz w:val="22"/>
        </w:rPr>
        <w:t> </w:t>
      </w:r>
      <w:r>
        <w:rPr>
          <w:spacing w:val="-2"/>
          <w:sz w:val="22"/>
        </w:rPr>
        <w:t>equation,</w:t>
      </w:r>
    </w:p>
    <w:p>
      <w:pPr>
        <w:pStyle w:val="ListParagraph"/>
        <w:numPr>
          <w:ilvl w:val="1"/>
          <w:numId w:val="1"/>
        </w:numPr>
        <w:tabs>
          <w:tab w:pos="831" w:val="left" w:leader="none"/>
        </w:tabs>
        <w:spacing w:line="240" w:lineRule="auto" w:before="0" w:after="0"/>
        <w:ind w:left="831" w:right="0" w:hanging="360"/>
        <w:jc w:val="left"/>
        <w:rPr>
          <w:sz w:val="22"/>
        </w:rPr>
      </w:pPr>
      <w:r>
        <w:rPr>
          <w:sz w:val="22"/>
        </w:rPr>
        <w:t>Materials</w:t>
      </w:r>
      <w:r>
        <w:rPr>
          <w:spacing w:val="-3"/>
          <w:sz w:val="22"/>
        </w:rPr>
        <w:t> </w:t>
      </w:r>
      <w:r>
        <w:rPr>
          <w:sz w:val="22"/>
        </w:rPr>
        <w:t>for</w:t>
      </w:r>
      <w:r>
        <w:rPr>
          <w:spacing w:val="-3"/>
          <w:sz w:val="22"/>
        </w:rPr>
        <w:t> </w:t>
      </w:r>
      <w:r>
        <w:rPr>
          <w:spacing w:val="-2"/>
          <w:sz w:val="22"/>
        </w:rPr>
        <w:t>nanoelectronics</w:t>
      </w:r>
    </w:p>
    <w:p>
      <w:pPr>
        <w:pStyle w:val="ListParagraph"/>
        <w:numPr>
          <w:ilvl w:val="2"/>
          <w:numId w:val="1"/>
        </w:numPr>
        <w:tabs>
          <w:tab w:pos="2198" w:val="left" w:leader="none"/>
        </w:tabs>
        <w:spacing w:line="272" w:lineRule="exact" w:before="1" w:after="0"/>
        <w:ind w:left="2198" w:right="0" w:hanging="359"/>
        <w:jc w:val="left"/>
        <w:rPr>
          <w:sz w:val="22"/>
        </w:rPr>
      </w:pPr>
      <w:r>
        <w:rPr>
          <w:spacing w:val="-2"/>
          <w:sz w:val="22"/>
        </w:rPr>
        <w:t>Semiconductors</w:t>
      </w:r>
    </w:p>
    <w:p>
      <w:pPr>
        <w:pStyle w:val="ListParagraph"/>
        <w:numPr>
          <w:ilvl w:val="2"/>
          <w:numId w:val="1"/>
        </w:numPr>
        <w:tabs>
          <w:tab w:pos="2198" w:val="left" w:leader="none"/>
        </w:tabs>
        <w:spacing w:line="269" w:lineRule="exact" w:before="0" w:after="0"/>
        <w:ind w:left="2198" w:right="0" w:hanging="359"/>
        <w:jc w:val="left"/>
        <w:rPr>
          <w:sz w:val="22"/>
        </w:rPr>
      </w:pPr>
      <w:r>
        <w:rPr>
          <w:sz w:val="22"/>
        </w:rPr>
        <w:t>Carbon</w:t>
      </w:r>
      <w:r>
        <w:rPr>
          <w:spacing w:val="-8"/>
          <w:sz w:val="22"/>
        </w:rPr>
        <w:t> </w:t>
      </w:r>
      <w:r>
        <w:rPr>
          <w:sz w:val="22"/>
        </w:rPr>
        <w:t>nanomaterials</w:t>
      </w:r>
      <w:r>
        <w:rPr>
          <w:spacing w:val="-7"/>
          <w:sz w:val="22"/>
        </w:rPr>
        <w:t> </w:t>
      </w:r>
      <w:r>
        <w:rPr>
          <w:spacing w:val="-2"/>
          <w:sz w:val="22"/>
        </w:rPr>
        <w:t>nanotubes</w:t>
      </w:r>
    </w:p>
    <w:p>
      <w:pPr>
        <w:pStyle w:val="ListParagraph"/>
        <w:numPr>
          <w:ilvl w:val="1"/>
          <w:numId w:val="1"/>
        </w:numPr>
        <w:tabs>
          <w:tab w:pos="831" w:val="left" w:leader="none"/>
        </w:tabs>
        <w:spacing w:line="276" w:lineRule="exact" w:before="0" w:after="0"/>
        <w:ind w:left="831" w:right="0" w:hanging="360"/>
        <w:jc w:val="left"/>
        <w:rPr>
          <w:sz w:val="22"/>
        </w:rPr>
      </w:pPr>
      <w:r>
        <w:rPr>
          <w:sz w:val="22"/>
        </w:rPr>
        <w:t>Electrons</w:t>
      </w:r>
      <w:r>
        <w:rPr>
          <w:spacing w:val="-6"/>
          <w:sz w:val="22"/>
        </w:rPr>
        <w:t> </w:t>
      </w:r>
      <w:r>
        <w:rPr>
          <w:sz w:val="22"/>
        </w:rPr>
        <w:t>in</w:t>
      </w:r>
      <w:r>
        <w:rPr>
          <w:spacing w:val="-5"/>
          <w:sz w:val="22"/>
        </w:rPr>
        <w:t> </w:t>
      </w:r>
      <w:r>
        <w:rPr>
          <w:sz w:val="22"/>
        </w:rPr>
        <w:t>low-dimensional</w:t>
      </w:r>
      <w:r>
        <w:rPr>
          <w:spacing w:val="-5"/>
          <w:sz w:val="22"/>
        </w:rPr>
        <w:t> </w:t>
      </w:r>
      <w:r>
        <w:rPr>
          <w:spacing w:val="-2"/>
          <w:sz w:val="22"/>
        </w:rPr>
        <w:t>structures</w:t>
      </w:r>
    </w:p>
    <w:p>
      <w:pPr>
        <w:pStyle w:val="ListParagraph"/>
        <w:numPr>
          <w:ilvl w:val="2"/>
          <w:numId w:val="1"/>
        </w:numPr>
        <w:tabs>
          <w:tab w:pos="2198" w:val="left" w:leader="none"/>
        </w:tabs>
        <w:spacing w:line="271" w:lineRule="exact" w:before="0" w:after="0"/>
        <w:ind w:left="2198" w:right="0" w:hanging="359"/>
        <w:jc w:val="left"/>
        <w:rPr>
          <w:sz w:val="22"/>
        </w:rPr>
      </w:pPr>
      <w:r>
        <w:rPr>
          <w:sz w:val="22"/>
        </w:rPr>
        <w:t>Electrons</w:t>
      </w:r>
      <w:r>
        <w:rPr>
          <w:spacing w:val="-4"/>
          <w:sz w:val="22"/>
        </w:rPr>
        <w:t> </w:t>
      </w:r>
      <w:r>
        <w:rPr>
          <w:sz w:val="22"/>
        </w:rPr>
        <w:t>in</w:t>
      </w:r>
      <w:r>
        <w:rPr>
          <w:spacing w:val="-4"/>
          <w:sz w:val="22"/>
        </w:rPr>
        <w:t> </w:t>
      </w:r>
      <w:r>
        <w:rPr>
          <w:sz w:val="22"/>
        </w:rPr>
        <w:t>quantum</w:t>
      </w:r>
      <w:r>
        <w:rPr>
          <w:spacing w:val="-3"/>
          <w:sz w:val="22"/>
        </w:rPr>
        <w:t> </w:t>
      </w:r>
      <w:r>
        <w:rPr>
          <w:spacing w:val="-2"/>
          <w:sz w:val="22"/>
        </w:rPr>
        <w:t>wells</w:t>
      </w:r>
    </w:p>
    <w:p>
      <w:pPr>
        <w:pStyle w:val="ListParagraph"/>
        <w:numPr>
          <w:ilvl w:val="2"/>
          <w:numId w:val="1"/>
        </w:numPr>
        <w:tabs>
          <w:tab w:pos="2198" w:val="left" w:leader="none"/>
        </w:tabs>
        <w:spacing w:line="269" w:lineRule="exact" w:before="0" w:after="0"/>
        <w:ind w:left="2198" w:right="0" w:hanging="359"/>
        <w:jc w:val="left"/>
        <w:rPr>
          <w:sz w:val="22"/>
        </w:rPr>
      </w:pPr>
      <w:r>
        <w:rPr>
          <w:sz w:val="22"/>
        </w:rPr>
        <w:t>Electrons</w:t>
      </w:r>
      <w:r>
        <w:rPr>
          <w:spacing w:val="-4"/>
          <w:sz w:val="22"/>
        </w:rPr>
        <w:t> </w:t>
      </w:r>
      <w:r>
        <w:rPr>
          <w:sz w:val="22"/>
        </w:rPr>
        <w:t>in</w:t>
      </w:r>
      <w:r>
        <w:rPr>
          <w:spacing w:val="-4"/>
          <w:sz w:val="22"/>
        </w:rPr>
        <w:t> </w:t>
      </w:r>
      <w:r>
        <w:rPr>
          <w:sz w:val="22"/>
        </w:rPr>
        <w:t>quantum</w:t>
      </w:r>
      <w:r>
        <w:rPr>
          <w:spacing w:val="-3"/>
          <w:sz w:val="22"/>
        </w:rPr>
        <w:t> </w:t>
      </w:r>
      <w:r>
        <w:rPr>
          <w:spacing w:val="-2"/>
          <w:sz w:val="22"/>
        </w:rPr>
        <w:t>wires</w:t>
      </w:r>
    </w:p>
    <w:p>
      <w:pPr>
        <w:pStyle w:val="ListParagraph"/>
        <w:numPr>
          <w:ilvl w:val="2"/>
          <w:numId w:val="1"/>
        </w:numPr>
        <w:tabs>
          <w:tab w:pos="2198" w:val="left" w:leader="none"/>
        </w:tabs>
        <w:spacing w:line="269" w:lineRule="exact" w:before="0" w:after="0"/>
        <w:ind w:left="2198" w:right="0" w:hanging="359"/>
        <w:jc w:val="left"/>
        <w:rPr>
          <w:sz w:val="22"/>
        </w:rPr>
      </w:pPr>
      <w:r>
        <w:rPr>
          <w:sz w:val="22"/>
        </w:rPr>
        <w:t>Electrons</w:t>
      </w:r>
      <w:r>
        <w:rPr>
          <w:spacing w:val="-4"/>
          <w:sz w:val="22"/>
        </w:rPr>
        <w:t> </w:t>
      </w:r>
      <w:r>
        <w:rPr>
          <w:sz w:val="22"/>
        </w:rPr>
        <w:t>in</w:t>
      </w:r>
      <w:r>
        <w:rPr>
          <w:spacing w:val="-4"/>
          <w:sz w:val="22"/>
        </w:rPr>
        <w:t> </w:t>
      </w:r>
      <w:r>
        <w:rPr>
          <w:sz w:val="22"/>
        </w:rPr>
        <w:t>quantum</w:t>
      </w:r>
      <w:r>
        <w:rPr>
          <w:spacing w:val="-3"/>
          <w:sz w:val="22"/>
        </w:rPr>
        <w:t> </w:t>
      </w:r>
      <w:r>
        <w:rPr>
          <w:spacing w:val="-4"/>
          <w:sz w:val="22"/>
        </w:rPr>
        <w:t>dots</w:t>
      </w:r>
    </w:p>
    <w:p>
      <w:pPr>
        <w:pStyle w:val="ListParagraph"/>
        <w:numPr>
          <w:ilvl w:val="1"/>
          <w:numId w:val="1"/>
        </w:numPr>
        <w:tabs>
          <w:tab w:pos="359" w:val="left" w:leader="none"/>
        </w:tabs>
        <w:spacing w:line="277" w:lineRule="exact" w:before="0" w:after="0"/>
        <w:ind w:left="359" w:right="6640" w:hanging="359"/>
        <w:jc w:val="right"/>
        <w:rPr>
          <w:sz w:val="22"/>
        </w:rPr>
      </w:pPr>
      <w:r>
        <w:rPr>
          <w:sz w:val="22"/>
        </w:rPr>
        <w:t>Fabrication</w:t>
      </w:r>
      <w:r>
        <w:rPr>
          <w:spacing w:val="-6"/>
          <w:sz w:val="22"/>
        </w:rPr>
        <w:t> </w:t>
      </w:r>
      <w:r>
        <w:rPr>
          <w:sz w:val="22"/>
        </w:rPr>
        <w:t>of</w:t>
      </w:r>
      <w:r>
        <w:rPr>
          <w:spacing w:val="-4"/>
          <w:sz w:val="22"/>
        </w:rPr>
        <w:t> </w:t>
      </w:r>
      <w:r>
        <w:rPr>
          <w:spacing w:val="-2"/>
          <w:sz w:val="22"/>
        </w:rPr>
        <w:t>nanostructures</w:t>
      </w:r>
    </w:p>
    <w:p>
      <w:pPr>
        <w:pStyle w:val="ListParagraph"/>
        <w:numPr>
          <w:ilvl w:val="2"/>
          <w:numId w:val="1"/>
        </w:numPr>
        <w:tabs>
          <w:tab w:pos="359" w:val="left" w:leader="none"/>
        </w:tabs>
        <w:spacing w:line="272" w:lineRule="exact" w:before="0" w:after="0"/>
        <w:ind w:left="359" w:right="6545" w:hanging="359"/>
        <w:jc w:val="right"/>
        <w:rPr>
          <w:sz w:val="22"/>
        </w:rPr>
      </w:pPr>
      <w:r>
        <w:rPr>
          <w:sz w:val="22"/>
        </w:rPr>
        <w:t>Crystal</w:t>
      </w:r>
      <w:r>
        <w:rPr>
          <w:spacing w:val="-3"/>
          <w:sz w:val="22"/>
        </w:rPr>
        <w:t> </w:t>
      </w:r>
      <w:r>
        <w:rPr>
          <w:spacing w:val="-2"/>
          <w:sz w:val="22"/>
        </w:rPr>
        <w:t>growth</w:t>
      </w:r>
    </w:p>
    <w:p>
      <w:pPr>
        <w:pStyle w:val="ListParagraph"/>
        <w:numPr>
          <w:ilvl w:val="2"/>
          <w:numId w:val="1"/>
        </w:numPr>
        <w:tabs>
          <w:tab w:pos="2270" w:val="left" w:leader="none"/>
        </w:tabs>
        <w:spacing w:line="270" w:lineRule="exact" w:before="0" w:after="0"/>
        <w:ind w:left="2270" w:right="0" w:hanging="359"/>
        <w:jc w:val="left"/>
        <w:rPr>
          <w:sz w:val="22"/>
        </w:rPr>
      </w:pPr>
      <w:r>
        <w:rPr>
          <w:spacing w:val="-2"/>
          <w:sz w:val="22"/>
        </w:rPr>
        <w:t>Nanolithography</w:t>
      </w:r>
    </w:p>
    <w:p>
      <w:pPr>
        <w:pStyle w:val="ListParagraph"/>
        <w:numPr>
          <w:ilvl w:val="2"/>
          <w:numId w:val="1"/>
        </w:numPr>
        <w:tabs>
          <w:tab w:pos="2270" w:val="left" w:leader="none"/>
        </w:tabs>
        <w:spacing w:line="270" w:lineRule="exact" w:before="0" w:after="0"/>
        <w:ind w:left="2270" w:right="0" w:hanging="359"/>
        <w:jc w:val="left"/>
        <w:rPr>
          <w:sz w:val="22"/>
        </w:rPr>
      </w:pPr>
      <w:r>
        <w:rPr>
          <w:sz w:val="22"/>
        </w:rPr>
        <w:t>Clusters</w:t>
      </w:r>
      <w:r>
        <w:rPr>
          <w:spacing w:val="-4"/>
          <w:sz w:val="22"/>
        </w:rPr>
        <w:t> </w:t>
      </w:r>
      <w:r>
        <w:rPr>
          <w:sz w:val="22"/>
        </w:rPr>
        <w:t>and</w:t>
      </w:r>
      <w:r>
        <w:rPr>
          <w:spacing w:val="-5"/>
          <w:sz w:val="22"/>
        </w:rPr>
        <w:t> </w:t>
      </w:r>
      <w:r>
        <w:rPr>
          <w:spacing w:val="-2"/>
          <w:sz w:val="22"/>
        </w:rPr>
        <w:t>nanocrystals</w:t>
      </w:r>
    </w:p>
    <w:p>
      <w:pPr>
        <w:pStyle w:val="ListParagraph"/>
        <w:numPr>
          <w:ilvl w:val="2"/>
          <w:numId w:val="1"/>
        </w:numPr>
        <w:tabs>
          <w:tab w:pos="2270" w:val="left" w:leader="none"/>
        </w:tabs>
        <w:spacing w:line="268" w:lineRule="exact" w:before="0" w:after="0"/>
        <w:ind w:left="2270" w:right="0" w:hanging="359"/>
        <w:jc w:val="left"/>
        <w:rPr>
          <w:sz w:val="22"/>
        </w:rPr>
      </w:pPr>
      <w:r>
        <w:rPr>
          <w:sz w:val="22"/>
        </w:rPr>
        <w:t>Nanotube</w:t>
      </w:r>
      <w:r>
        <w:rPr>
          <w:spacing w:val="-6"/>
          <w:sz w:val="22"/>
        </w:rPr>
        <w:t> </w:t>
      </w:r>
      <w:r>
        <w:rPr>
          <w:spacing w:val="-2"/>
          <w:sz w:val="22"/>
        </w:rPr>
        <w:t>growth</w:t>
      </w:r>
    </w:p>
    <w:p>
      <w:pPr>
        <w:pStyle w:val="ListParagraph"/>
        <w:numPr>
          <w:ilvl w:val="2"/>
          <w:numId w:val="1"/>
        </w:numPr>
        <w:tabs>
          <w:tab w:pos="2270" w:val="left" w:leader="none"/>
        </w:tabs>
        <w:spacing w:line="268" w:lineRule="exact" w:before="0" w:after="0"/>
        <w:ind w:left="2270" w:right="0" w:hanging="359"/>
        <w:jc w:val="left"/>
        <w:rPr>
          <w:sz w:val="22"/>
        </w:rPr>
      </w:pPr>
      <w:r>
        <w:rPr>
          <w:sz w:val="22"/>
        </w:rPr>
        <w:t>Characterization</w:t>
      </w:r>
      <w:r>
        <w:rPr>
          <w:spacing w:val="-5"/>
          <w:sz w:val="22"/>
        </w:rPr>
        <w:t> </w:t>
      </w:r>
      <w:r>
        <w:rPr>
          <w:sz w:val="22"/>
        </w:rPr>
        <w:t>of</w:t>
      </w:r>
      <w:r>
        <w:rPr>
          <w:spacing w:val="-2"/>
          <w:sz w:val="22"/>
        </w:rPr>
        <w:t> nanostructures</w:t>
      </w:r>
    </w:p>
    <w:p>
      <w:pPr>
        <w:pStyle w:val="ListParagraph"/>
        <w:numPr>
          <w:ilvl w:val="1"/>
          <w:numId w:val="1"/>
        </w:numPr>
        <w:tabs>
          <w:tab w:pos="831" w:val="left" w:leader="none"/>
        </w:tabs>
        <w:spacing w:line="277" w:lineRule="exact" w:before="0" w:after="0"/>
        <w:ind w:left="831" w:right="0" w:hanging="360"/>
        <w:jc w:val="left"/>
        <w:rPr>
          <w:sz w:val="22"/>
        </w:rPr>
      </w:pPr>
      <w:r>
        <w:rPr>
          <w:sz w:val="22"/>
        </w:rPr>
        <w:t>Electron</w:t>
      </w:r>
      <w:r>
        <w:rPr>
          <w:spacing w:val="-6"/>
          <w:sz w:val="22"/>
        </w:rPr>
        <w:t> </w:t>
      </w:r>
      <w:r>
        <w:rPr>
          <w:sz w:val="22"/>
        </w:rPr>
        <w:t>transport</w:t>
      </w:r>
      <w:r>
        <w:rPr>
          <w:spacing w:val="-5"/>
          <w:sz w:val="22"/>
        </w:rPr>
        <w:t> </w:t>
      </w:r>
      <w:r>
        <w:rPr>
          <w:sz w:val="22"/>
        </w:rPr>
        <w:t>in</w:t>
      </w:r>
      <w:r>
        <w:rPr>
          <w:spacing w:val="-6"/>
          <w:sz w:val="22"/>
        </w:rPr>
        <w:t> </w:t>
      </w:r>
      <w:r>
        <w:rPr>
          <w:sz w:val="22"/>
        </w:rPr>
        <w:t>semiconductors</w:t>
      </w:r>
      <w:r>
        <w:rPr>
          <w:spacing w:val="-5"/>
          <w:sz w:val="22"/>
        </w:rPr>
        <w:t> </w:t>
      </w:r>
      <w:r>
        <w:rPr>
          <w:sz w:val="22"/>
        </w:rPr>
        <w:t>and</w:t>
      </w:r>
      <w:r>
        <w:rPr>
          <w:spacing w:val="-6"/>
          <w:sz w:val="22"/>
        </w:rPr>
        <w:t> </w:t>
      </w:r>
      <w:r>
        <w:rPr>
          <w:spacing w:val="-2"/>
          <w:sz w:val="22"/>
        </w:rPr>
        <w:t>nanostructures</w:t>
      </w:r>
    </w:p>
    <w:p>
      <w:pPr>
        <w:pStyle w:val="ListParagraph"/>
        <w:numPr>
          <w:ilvl w:val="2"/>
          <w:numId w:val="1"/>
        </w:numPr>
        <w:tabs>
          <w:tab w:pos="2270" w:val="left" w:leader="none"/>
        </w:tabs>
        <w:spacing w:line="272" w:lineRule="exact" w:before="0" w:after="0"/>
        <w:ind w:left="2270" w:right="0" w:hanging="359"/>
        <w:jc w:val="left"/>
        <w:rPr>
          <w:sz w:val="22"/>
        </w:rPr>
      </w:pPr>
      <w:r>
        <w:rPr>
          <w:sz w:val="22"/>
        </w:rPr>
        <w:t>Time</w:t>
      </w:r>
      <w:r>
        <w:rPr>
          <w:spacing w:val="-5"/>
          <w:sz w:val="22"/>
        </w:rPr>
        <w:t> </w:t>
      </w:r>
      <w:r>
        <w:rPr>
          <w:sz w:val="22"/>
        </w:rPr>
        <w:t>and</w:t>
      </w:r>
      <w:r>
        <w:rPr>
          <w:spacing w:val="-4"/>
          <w:sz w:val="22"/>
        </w:rPr>
        <w:t> </w:t>
      </w:r>
      <w:r>
        <w:rPr>
          <w:sz w:val="22"/>
        </w:rPr>
        <w:t>length</w:t>
      </w:r>
      <w:r>
        <w:rPr>
          <w:spacing w:val="-2"/>
          <w:sz w:val="22"/>
        </w:rPr>
        <w:t> </w:t>
      </w:r>
      <w:r>
        <w:rPr>
          <w:sz w:val="22"/>
        </w:rPr>
        <w:t>scales</w:t>
      </w:r>
      <w:r>
        <w:rPr>
          <w:spacing w:val="-4"/>
          <w:sz w:val="22"/>
        </w:rPr>
        <w:t> </w:t>
      </w:r>
      <w:r>
        <w:rPr>
          <w:sz w:val="22"/>
        </w:rPr>
        <w:t>of</w:t>
      </w:r>
      <w:r>
        <w:rPr>
          <w:spacing w:val="-4"/>
          <w:sz w:val="22"/>
        </w:rPr>
        <w:t> </w:t>
      </w:r>
      <w:r>
        <w:rPr>
          <w:sz w:val="22"/>
        </w:rPr>
        <w:t>the</w:t>
      </w:r>
      <w:r>
        <w:rPr>
          <w:spacing w:val="-2"/>
          <w:sz w:val="22"/>
        </w:rPr>
        <w:t> </w:t>
      </w:r>
      <w:r>
        <w:rPr>
          <w:sz w:val="22"/>
        </w:rPr>
        <w:t>electrons</w:t>
      </w:r>
      <w:r>
        <w:rPr>
          <w:spacing w:val="-5"/>
          <w:sz w:val="22"/>
        </w:rPr>
        <w:t> </w:t>
      </w:r>
      <w:r>
        <w:rPr>
          <w:sz w:val="22"/>
        </w:rPr>
        <w:t>in</w:t>
      </w:r>
      <w:r>
        <w:rPr>
          <w:spacing w:val="-2"/>
          <w:sz w:val="22"/>
        </w:rPr>
        <w:t> solids</w:t>
      </w:r>
    </w:p>
    <w:p>
      <w:pPr>
        <w:pStyle w:val="ListParagraph"/>
        <w:numPr>
          <w:ilvl w:val="2"/>
          <w:numId w:val="1"/>
        </w:numPr>
        <w:tabs>
          <w:tab w:pos="2270" w:val="left" w:leader="none"/>
        </w:tabs>
        <w:spacing w:line="269" w:lineRule="exact" w:before="0" w:after="0"/>
        <w:ind w:left="2270" w:right="0" w:hanging="359"/>
        <w:jc w:val="left"/>
        <w:rPr>
          <w:sz w:val="22"/>
        </w:rPr>
      </w:pPr>
      <w:r>
        <w:rPr>
          <w:sz w:val="22"/>
        </w:rPr>
        <w:t>Statistics</w:t>
      </w:r>
      <w:r>
        <w:rPr>
          <w:spacing w:val="-9"/>
          <w:sz w:val="22"/>
        </w:rPr>
        <w:t> </w:t>
      </w:r>
      <w:r>
        <w:rPr>
          <w:sz w:val="22"/>
        </w:rPr>
        <w:t>of</w:t>
      </w:r>
      <w:r>
        <w:rPr>
          <w:spacing w:val="-7"/>
          <w:sz w:val="22"/>
        </w:rPr>
        <w:t> </w:t>
      </w:r>
      <w:r>
        <w:rPr>
          <w:sz w:val="22"/>
        </w:rPr>
        <w:t>the</w:t>
      </w:r>
      <w:r>
        <w:rPr>
          <w:spacing w:val="-5"/>
          <w:sz w:val="22"/>
        </w:rPr>
        <w:t> </w:t>
      </w:r>
      <w:r>
        <w:rPr>
          <w:sz w:val="22"/>
        </w:rPr>
        <w:t>electrons</w:t>
      </w:r>
      <w:r>
        <w:rPr>
          <w:spacing w:val="-7"/>
          <w:sz w:val="22"/>
        </w:rPr>
        <w:t> </w:t>
      </w:r>
      <w:r>
        <w:rPr>
          <w:sz w:val="22"/>
        </w:rPr>
        <w:t>in</w:t>
      </w:r>
      <w:r>
        <w:rPr>
          <w:spacing w:val="-2"/>
          <w:sz w:val="22"/>
        </w:rPr>
        <w:t> </w:t>
      </w:r>
      <w:r>
        <w:rPr>
          <w:sz w:val="22"/>
        </w:rPr>
        <w:t>solids</w:t>
      </w:r>
      <w:r>
        <w:rPr>
          <w:spacing w:val="-4"/>
          <w:sz w:val="22"/>
        </w:rPr>
        <w:t> </w:t>
      </w:r>
      <w:r>
        <w:rPr>
          <w:sz w:val="22"/>
        </w:rPr>
        <w:t>and</w:t>
      </w:r>
      <w:r>
        <w:rPr>
          <w:spacing w:val="-6"/>
          <w:sz w:val="22"/>
        </w:rPr>
        <w:t> </w:t>
      </w:r>
      <w:r>
        <w:rPr>
          <w:sz w:val="22"/>
        </w:rPr>
        <w:t>low-dimensional</w:t>
      </w:r>
      <w:r>
        <w:rPr>
          <w:spacing w:val="-3"/>
          <w:sz w:val="22"/>
        </w:rPr>
        <w:t> </w:t>
      </w:r>
      <w:r>
        <w:rPr>
          <w:spacing w:val="-2"/>
          <w:sz w:val="22"/>
        </w:rPr>
        <w:t>structures</w:t>
      </w:r>
    </w:p>
    <w:p>
      <w:pPr>
        <w:pStyle w:val="ListParagraph"/>
        <w:numPr>
          <w:ilvl w:val="2"/>
          <w:numId w:val="1"/>
        </w:numPr>
        <w:tabs>
          <w:tab w:pos="2270" w:val="left" w:leader="none"/>
        </w:tabs>
        <w:spacing w:line="269" w:lineRule="exact" w:before="0" w:after="0"/>
        <w:ind w:left="2270" w:right="0" w:hanging="359"/>
        <w:jc w:val="left"/>
        <w:rPr>
          <w:sz w:val="22"/>
        </w:rPr>
      </w:pPr>
      <w:r>
        <w:rPr>
          <w:sz w:val="22"/>
        </w:rPr>
        <w:t>Electron</w:t>
      </w:r>
      <w:r>
        <w:rPr>
          <w:spacing w:val="-5"/>
          <w:sz w:val="22"/>
        </w:rPr>
        <w:t> </w:t>
      </w:r>
      <w:r>
        <w:rPr>
          <w:sz w:val="22"/>
        </w:rPr>
        <w:t>transport</w:t>
      </w:r>
      <w:r>
        <w:rPr>
          <w:spacing w:val="-4"/>
          <w:sz w:val="22"/>
        </w:rPr>
        <w:t> </w:t>
      </w:r>
      <w:r>
        <w:rPr>
          <w:sz w:val="22"/>
        </w:rPr>
        <w:t>in</w:t>
      </w:r>
      <w:r>
        <w:rPr>
          <w:spacing w:val="-5"/>
          <w:sz w:val="22"/>
        </w:rPr>
        <w:t> </w:t>
      </w:r>
      <w:r>
        <w:rPr>
          <w:spacing w:val="-2"/>
          <w:sz w:val="22"/>
        </w:rPr>
        <w:t>nanostructures</w:t>
      </w:r>
    </w:p>
    <w:p>
      <w:pPr>
        <w:pStyle w:val="ListParagraph"/>
        <w:numPr>
          <w:ilvl w:val="1"/>
          <w:numId w:val="1"/>
        </w:numPr>
        <w:tabs>
          <w:tab w:pos="831" w:val="left" w:leader="none"/>
        </w:tabs>
        <w:spacing w:line="277" w:lineRule="exact" w:before="0" w:after="0"/>
        <w:ind w:left="831" w:right="0" w:hanging="360"/>
        <w:jc w:val="left"/>
        <w:rPr>
          <w:sz w:val="22"/>
        </w:rPr>
      </w:pPr>
      <w:r>
        <w:rPr>
          <w:sz w:val="22"/>
        </w:rPr>
        <w:t>Nanoelectronic</w:t>
      </w:r>
      <w:r>
        <w:rPr>
          <w:spacing w:val="-8"/>
          <w:sz w:val="22"/>
        </w:rPr>
        <w:t> </w:t>
      </w:r>
      <w:r>
        <w:rPr>
          <w:spacing w:val="-2"/>
          <w:sz w:val="22"/>
        </w:rPr>
        <w:t>devices</w:t>
      </w:r>
    </w:p>
    <w:p>
      <w:pPr>
        <w:pStyle w:val="ListParagraph"/>
        <w:numPr>
          <w:ilvl w:val="2"/>
          <w:numId w:val="1"/>
        </w:numPr>
        <w:tabs>
          <w:tab w:pos="2198" w:val="left" w:leader="none"/>
        </w:tabs>
        <w:spacing w:line="272" w:lineRule="exact" w:before="0" w:after="0"/>
        <w:ind w:left="2198" w:right="0" w:hanging="359"/>
        <w:jc w:val="left"/>
        <w:rPr>
          <w:sz w:val="22"/>
        </w:rPr>
      </w:pPr>
      <w:r>
        <w:rPr>
          <w:spacing w:val="-2"/>
          <w:sz w:val="22"/>
        </w:rPr>
        <w:t>Resonant-tunneling</w:t>
      </w:r>
      <w:r>
        <w:rPr>
          <w:spacing w:val="18"/>
          <w:sz w:val="22"/>
        </w:rPr>
        <w:t> </w:t>
      </w:r>
      <w:r>
        <w:rPr>
          <w:spacing w:val="-2"/>
          <w:sz w:val="22"/>
        </w:rPr>
        <w:t>diodes</w:t>
      </w:r>
    </w:p>
    <w:p>
      <w:pPr>
        <w:pStyle w:val="ListParagraph"/>
        <w:numPr>
          <w:ilvl w:val="2"/>
          <w:numId w:val="1"/>
        </w:numPr>
        <w:tabs>
          <w:tab w:pos="2198" w:val="left" w:leader="none"/>
        </w:tabs>
        <w:spacing w:line="268" w:lineRule="exact" w:before="0" w:after="0"/>
        <w:ind w:left="2198" w:right="0" w:hanging="359"/>
        <w:jc w:val="left"/>
        <w:rPr>
          <w:sz w:val="22"/>
        </w:rPr>
      </w:pPr>
      <w:r>
        <w:rPr>
          <w:sz w:val="22"/>
        </w:rPr>
        <w:t>Field-effect</w:t>
      </w:r>
      <w:r>
        <w:rPr>
          <w:spacing w:val="-6"/>
          <w:sz w:val="22"/>
        </w:rPr>
        <w:t> </w:t>
      </w:r>
      <w:r>
        <w:rPr>
          <w:spacing w:val="-2"/>
          <w:sz w:val="22"/>
        </w:rPr>
        <w:t>transistors</w:t>
      </w:r>
    </w:p>
    <w:p>
      <w:pPr>
        <w:pStyle w:val="ListParagraph"/>
        <w:numPr>
          <w:ilvl w:val="2"/>
          <w:numId w:val="1"/>
        </w:numPr>
        <w:tabs>
          <w:tab w:pos="2198" w:val="left" w:leader="none"/>
        </w:tabs>
        <w:spacing w:line="271" w:lineRule="exact" w:before="0" w:after="0"/>
        <w:ind w:left="2198" w:right="0" w:hanging="359"/>
        <w:jc w:val="left"/>
        <w:rPr>
          <w:sz w:val="22"/>
        </w:rPr>
      </w:pPr>
      <w:r>
        <w:rPr>
          <w:spacing w:val="-2"/>
          <w:sz w:val="22"/>
        </w:rPr>
        <w:t>Single-electron-transfer</w:t>
      </w:r>
      <w:r>
        <w:rPr>
          <w:spacing w:val="34"/>
          <w:sz w:val="22"/>
        </w:rPr>
        <w:t> </w:t>
      </w:r>
      <w:r>
        <w:rPr>
          <w:spacing w:val="-2"/>
          <w:sz w:val="22"/>
        </w:rPr>
        <w:t>devices</w:t>
      </w:r>
    </w:p>
    <w:p>
      <w:pPr>
        <w:spacing w:after="0" w:line="271" w:lineRule="exact"/>
        <w:jc w:val="left"/>
        <w:rPr>
          <w:sz w:val="22"/>
        </w:rPr>
        <w:sectPr>
          <w:footerReference w:type="default" r:id="rId5"/>
          <w:type w:val="continuous"/>
          <w:pgSz w:w="11930" w:h="16850"/>
          <w:pgMar w:header="0" w:footer="1015" w:top="900" w:bottom="1200" w:left="880" w:right="920"/>
          <w:pgNumType w:start="1"/>
        </w:sectPr>
      </w:pPr>
    </w:p>
    <w:p>
      <w:pPr>
        <w:pStyle w:val="ListParagraph"/>
        <w:numPr>
          <w:ilvl w:val="2"/>
          <w:numId w:val="1"/>
        </w:numPr>
        <w:tabs>
          <w:tab w:pos="2198" w:val="left" w:leader="none"/>
        </w:tabs>
        <w:spacing w:line="240" w:lineRule="auto" w:before="47" w:after="0"/>
        <w:ind w:left="2198" w:right="0" w:hanging="359"/>
        <w:jc w:val="left"/>
        <w:rPr>
          <w:sz w:val="22"/>
        </w:rPr>
      </w:pPr>
      <w:r>
        <w:rPr>
          <w:sz w:val="22"/>
        </w:rPr>
        <w:t>Nanoelectronics</w:t>
      </w:r>
      <w:r>
        <w:rPr>
          <w:spacing w:val="-5"/>
          <w:sz w:val="22"/>
        </w:rPr>
        <w:t> </w:t>
      </w:r>
      <w:r>
        <w:rPr>
          <w:sz w:val="22"/>
        </w:rPr>
        <w:t>for</w:t>
      </w:r>
      <w:r>
        <w:rPr>
          <w:spacing w:val="-7"/>
          <w:sz w:val="22"/>
        </w:rPr>
        <w:t> </w:t>
      </w:r>
      <w:r>
        <w:rPr>
          <w:sz w:val="22"/>
        </w:rPr>
        <w:t>molecular</w:t>
      </w:r>
      <w:r>
        <w:rPr>
          <w:spacing w:val="-6"/>
          <w:sz w:val="22"/>
        </w:rPr>
        <w:t> </w:t>
      </w:r>
      <w:r>
        <w:rPr>
          <w:sz w:val="22"/>
        </w:rPr>
        <w:t>biology:</w:t>
      </w:r>
      <w:r>
        <w:rPr>
          <w:spacing w:val="-4"/>
          <w:sz w:val="22"/>
        </w:rPr>
        <w:t> </w:t>
      </w:r>
      <w:r>
        <w:rPr>
          <w:sz w:val="22"/>
        </w:rPr>
        <w:t>next</w:t>
      </w:r>
      <w:r>
        <w:rPr>
          <w:spacing w:val="-5"/>
          <w:sz w:val="22"/>
        </w:rPr>
        <w:t> </w:t>
      </w:r>
      <w:r>
        <w:rPr>
          <w:sz w:val="22"/>
        </w:rPr>
        <w:t>generation</w:t>
      </w:r>
      <w:r>
        <w:rPr>
          <w:spacing w:val="-6"/>
          <w:sz w:val="22"/>
        </w:rPr>
        <w:t> </w:t>
      </w:r>
      <w:r>
        <w:rPr>
          <w:sz w:val="22"/>
        </w:rPr>
        <w:t>DNA</w:t>
      </w:r>
      <w:r>
        <w:rPr>
          <w:spacing w:val="-7"/>
          <w:sz w:val="22"/>
        </w:rPr>
        <w:t> </w:t>
      </w:r>
      <w:r>
        <w:rPr>
          <w:spacing w:val="-2"/>
          <w:sz w:val="22"/>
        </w:rPr>
        <w:t>sequencing</w:t>
      </w:r>
    </w:p>
    <w:p>
      <w:pPr>
        <w:pStyle w:val="BodyText"/>
        <w:spacing w:before="26"/>
        <w:ind w:left="0" w:firstLine="0"/>
        <w:rPr>
          <w:sz w:val="20"/>
        </w:rPr>
      </w:pPr>
    </w:p>
    <w:tbl>
      <w:tblPr>
        <w:tblW w:w="0" w:type="auto"/>
        <w:jc w:val="left"/>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55"/>
        <w:gridCol w:w="1209"/>
      </w:tblGrid>
      <w:tr>
        <w:trPr>
          <w:trHeight w:val="356" w:hRule="atLeast"/>
        </w:trPr>
        <w:tc>
          <w:tcPr>
            <w:tcW w:w="4855" w:type="dxa"/>
          </w:tcPr>
          <w:p>
            <w:pPr>
              <w:pStyle w:val="TableParagraph"/>
              <w:spacing w:line="240" w:lineRule="auto"/>
              <w:ind w:left="50"/>
              <w:rPr>
                <w:rFonts w:ascii="Cambria"/>
                <w:b/>
                <w:sz w:val="28"/>
              </w:rPr>
            </w:pPr>
            <w:r>
              <w:rPr>
                <w:rFonts w:ascii="Cambria"/>
                <w:b/>
                <w:color w:val="365F91"/>
                <w:spacing w:val="-2"/>
                <w:w w:val="110"/>
                <w:sz w:val="28"/>
              </w:rPr>
              <w:t>Grading</w:t>
            </w:r>
          </w:p>
        </w:tc>
        <w:tc>
          <w:tcPr>
            <w:tcW w:w="1209" w:type="dxa"/>
          </w:tcPr>
          <w:p>
            <w:pPr>
              <w:pStyle w:val="TableParagraph"/>
              <w:spacing w:line="240" w:lineRule="auto"/>
              <w:rPr>
                <w:rFonts w:ascii="Times New Roman"/>
                <w:sz w:val="22"/>
              </w:rPr>
            </w:pPr>
          </w:p>
        </w:tc>
      </w:tr>
      <w:tr>
        <w:trPr>
          <w:trHeight w:val="298" w:hRule="atLeast"/>
        </w:trPr>
        <w:tc>
          <w:tcPr>
            <w:tcW w:w="4855" w:type="dxa"/>
          </w:tcPr>
          <w:p>
            <w:pPr>
              <w:pStyle w:val="TableParagraph"/>
              <w:spacing w:line="261" w:lineRule="exact" w:before="17"/>
              <w:ind w:left="50"/>
              <w:rPr>
                <w:rFonts w:ascii="Times New Roman"/>
                <w:sz w:val="24"/>
              </w:rPr>
            </w:pPr>
            <w:r>
              <w:rPr>
                <w:rFonts w:ascii="Times New Roman"/>
                <w:color w:val="221F1F"/>
                <w:spacing w:val="-2"/>
                <w:w w:val="105"/>
                <w:sz w:val="24"/>
              </w:rPr>
              <w:t>Attendance</w:t>
            </w:r>
          </w:p>
        </w:tc>
        <w:tc>
          <w:tcPr>
            <w:tcW w:w="1209" w:type="dxa"/>
          </w:tcPr>
          <w:p>
            <w:pPr>
              <w:pStyle w:val="TableParagraph"/>
              <w:spacing w:line="261" w:lineRule="exact" w:before="17"/>
              <w:ind w:right="72"/>
              <w:jc w:val="right"/>
              <w:rPr>
                <w:rFonts w:ascii="Times New Roman"/>
                <w:sz w:val="24"/>
              </w:rPr>
            </w:pPr>
            <w:r>
              <w:rPr>
                <w:rFonts w:ascii="Times New Roman"/>
                <w:color w:val="221F1F"/>
                <w:spacing w:val="-5"/>
                <w:sz w:val="24"/>
              </w:rPr>
              <w:t>30%</w:t>
            </w:r>
          </w:p>
        </w:tc>
      </w:tr>
      <w:tr>
        <w:trPr>
          <w:trHeight w:val="275" w:hRule="atLeast"/>
        </w:trPr>
        <w:tc>
          <w:tcPr>
            <w:tcW w:w="4855" w:type="dxa"/>
          </w:tcPr>
          <w:p>
            <w:pPr>
              <w:pStyle w:val="TableParagraph"/>
              <w:spacing w:line="256" w:lineRule="exact"/>
              <w:ind w:left="50"/>
              <w:rPr>
                <w:rFonts w:ascii="Times New Roman"/>
                <w:sz w:val="24"/>
              </w:rPr>
            </w:pPr>
            <w:r>
              <w:rPr>
                <w:rFonts w:ascii="Times New Roman"/>
                <w:color w:val="221F1F"/>
                <w:spacing w:val="-2"/>
                <w:w w:val="105"/>
                <w:sz w:val="24"/>
              </w:rPr>
              <w:t>Midterm</w:t>
            </w:r>
          </w:p>
        </w:tc>
        <w:tc>
          <w:tcPr>
            <w:tcW w:w="1209" w:type="dxa"/>
          </w:tcPr>
          <w:p>
            <w:pPr>
              <w:pStyle w:val="TableParagraph"/>
              <w:spacing w:line="256" w:lineRule="exact"/>
              <w:ind w:right="48"/>
              <w:jc w:val="right"/>
              <w:rPr>
                <w:rFonts w:ascii="Times New Roman"/>
                <w:sz w:val="24"/>
              </w:rPr>
            </w:pPr>
            <w:r>
              <w:rPr>
                <w:rFonts w:ascii="Times New Roman"/>
                <w:color w:val="221F1F"/>
                <w:spacing w:val="-5"/>
                <w:w w:val="110"/>
                <w:sz w:val="24"/>
              </w:rPr>
              <w:t>20%</w:t>
            </w:r>
          </w:p>
        </w:tc>
      </w:tr>
      <w:tr>
        <w:trPr>
          <w:trHeight w:val="419" w:hRule="atLeast"/>
        </w:trPr>
        <w:tc>
          <w:tcPr>
            <w:tcW w:w="4855" w:type="dxa"/>
          </w:tcPr>
          <w:p>
            <w:pPr>
              <w:pStyle w:val="TableParagraph"/>
              <w:spacing w:line="271" w:lineRule="exact"/>
              <w:ind w:left="50"/>
              <w:rPr>
                <w:rFonts w:ascii="Times New Roman"/>
                <w:sz w:val="24"/>
              </w:rPr>
            </w:pPr>
            <w:r>
              <w:rPr>
                <w:rFonts w:ascii="Times New Roman"/>
                <w:color w:val="221F1F"/>
                <w:w w:val="105"/>
                <w:sz w:val="24"/>
              </w:rPr>
              <w:t>Project</w:t>
            </w:r>
            <w:r>
              <w:rPr>
                <w:rFonts w:ascii="Times New Roman"/>
                <w:color w:val="221F1F"/>
                <w:spacing w:val="10"/>
                <w:w w:val="105"/>
                <w:sz w:val="24"/>
              </w:rPr>
              <w:t> </w:t>
            </w:r>
            <w:r>
              <w:rPr>
                <w:rFonts w:ascii="Times New Roman"/>
                <w:color w:val="221F1F"/>
                <w:w w:val="105"/>
                <w:sz w:val="24"/>
              </w:rPr>
              <w:t>(execution,</w:t>
            </w:r>
            <w:r>
              <w:rPr>
                <w:rFonts w:ascii="Times New Roman"/>
                <w:color w:val="221F1F"/>
                <w:spacing w:val="12"/>
                <w:w w:val="105"/>
                <w:sz w:val="24"/>
              </w:rPr>
              <w:t> </w:t>
            </w:r>
            <w:r>
              <w:rPr>
                <w:rFonts w:ascii="Times New Roman"/>
                <w:color w:val="221F1F"/>
                <w:w w:val="105"/>
                <w:sz w:val="24"/>
              </w:rPr>
              <w:t>report,</w:t>
            </w:r>
            <w:r>
              <w:rPr>
                <w:rFonts w:ascii="Times New Roman"/>
                <w:color w:val="221F1F"/>
                <w:spacing w:val="3"/>
                <w:w w:val="105"/>
                <w:sz w:val="24"/>
              </w:rPr>
              <w:t> </w:t>
            </w:r>
            <w:r>
              <w:rPr>
                <w:rFonts w:ascii="Times New Roman"/>
                <w:color w:val="221F1F"/>
                <w:spacing w:val="-2"/>
                <w:w w:val="105"/>
                <w:sz w:val="24"/>
              </w:rPr>
              <w:t>presentation)</w:t>
            </w:r>
          </w:p>
        </w:tc>
        <w:tc>
          <w:tcPr>
            <w:tcW w:w="1209" w:type="dxa"/>
          </w:tcPr>
          <w:p>
            <w:pPr>
              <w:pStyle w:val="TableParagraph"/>
              <w:spacing w:line="271" w:lineRule="exact"/>
              <w:ind w:right="48"/>
              <w:jc w:val="right"/>
              <w:rPr>
                <w:rFonts w:ascii="Times New Roman"/>
                <w:sz w:val="24"/>
              </w:rPr>
            </w:pPr>
            <w:r>
              <w:rPr>
                <w:rFonts w:ascii="Times New Roman"/>
                <w:color w:val="221F1F"/>
                <w:spacing w:val="-5"/>
                <w:w w:val="110"/>
                <w:sz w:val="24"/>
              </w:rPr>
              <w:t>50%</w:t>
            </w:r>
          </w:p>
        </w:tc>
      </w:tr>
      <w:tr>
        <w:trPr>
          <w:trHeight w:val="506" w:hRule="atLeast"/>
        </w:trPr>
        <w:tc>
          <w:tcPr>
            <w:tcW w:w="4855" w:type="dxa"/>
          </w:tcPr>
          <w:p>
            <w:pPr>
              <w:pStyle w:val="TableParagraph"/>
              <w:spacing w:line="240" w:lineRule="auto" w:before="149"/>
              <w:ind w:left="50"/>
              <w:rPr>
                <w:rFonts w:ascii="Cambria"/>
                <w:b/>
                <w:sz w:val="28"/>
              </w:rPr>
            </w:pPr>
            <w:r>
              <w:rPr>
                <w:rFonts w:ascii="Cambria"/>
                <w:b/>
                <w:color w:val="365F91"/>
                <w:spacing w:val="-2"/>
                <w:sz w:val="28"/>
              </w:rPr>
              <w:t>Schedule</w:t>
            </w:r>
          </w:p>
        </w:tc>
        <w:tc>
          <w:tcPr>
            <w:tcW w:w="1209" w:type="dxa"/>
          </w:tcPr>
          <w:p>
            <w:pPr>
              <w:pStyle w:val="TableParagraph"/>
              <w:spacing w:line="240" w:lineRule="auto"/>
              <w:rPr>
                <w:rFonts w:ascii="Times New Roman"/>
                <w:sz w:val="22"/>
              </w:rPr>
            </w:pPr>
          </w:p>
        </w:tc>
      </w:tr>
      <w:tr>
        <w:trPr>
          <w:trHeight w:val="294" w:hRule="atLeast"/>
        </w:trPr>
        <w:tc>
          <w:tcPr>
            <w:tcW w:w="4855" w:type="dxa"/>
          </w:tcPr>
          <w:p>
            <w:pPr>
              <w:pStyle w:val="TableParagraph"/>
              <w:spacing w:line="256" w:lineRule="exact" w:before="18"/>
              <w:ind w:left="50"/>
              <w:rPr>
                <w:rFonts w:ascii="Times New Roman"/>
                <w:sz w:val="24"/>
              </w:rPr>
            </w:pPr>
            <w:r>
              <w:rPr>
                <w:rFonts w:ascii="Times New Roman"/>
                <w:color w:val="221F1F"/>
                <w:spacing w:val="-5"/>
                <w:sz w:val="24"/>
              </w:rPr>
              <w:t>TBD</w:t>
            </w:r>
          </w:p>
        </w:tc>
        <w:tc>
          <w:tcPr>
            <w:tcW w:w="1209" w:type="dxa"/>
          </w:tcPr>
          <w:p>
            <w:pPr>
              <w:pStyle w:val="TableParagraph"/>
              <w:spacing w:line="240" w:lineRule="auto"/>
              <w:rPr>
                <w:rFonts w:ascii="Times New Roman"/>
                <w:sz w:val="22"/>
              </w:rPr>
            </w:pPr>
          </w:p>
        </w:tc>
      </w:tr>
    </w:tbl>
    <w:p>
      <w:pPr>
        <w:pStyle w:val="BodyText"/>
        <w:spacing w:before="121"/>
        <w:ind w:left="0" w:firstLine="0"/>
      </w:pPr>
    </w:p>
    <w:p>
      <w:pPr>
        <w:pStyle w:val="Heading1"/>
        <w:ind w:left="293"/>
      </w:pPr>
      <w:r>
        <w:rPr>
          <w:color w:val="365F91"/>
          <w:spacing w:val="-2"/>
          <w:w w:val="115"/>
        </w:rPr>
        <w:t>Disability</w:t>
      </w:r>
    </w:p>
    <w:p>
      <w:pPr>
        <w:pStyle w:val="BodyText"/>
        <w:spacing w:before="47"/>
        <w:ind w:left="233" w:right="403" w:firstLine="598"/>
        <w:jc w:val="both"/>
      </w:pPr>
      <w:r>
        <w:rPr/>
        <w:t>If you have</w:t>
      </w:r>
      <w:r>
        <w:rPr>
          <w:spacing w:val="40"/>
        </w:rPr>
        <w:t> </w:t>
      </w:r>
      <w:r>
        <w:rPr/>
        <w:t>a physical, psychological, medical or learning disability that may impact your course work, please contact Disability Support</w:t>
      </w:r>
      <w:r>
        <w:rPr>
          <w:spacing w:val="40"/>
        </w:rPr>
        <w:t> </w:t>
      </w:r>
      <w:r>
        <w:rPr/>
        <w:t>Services, 128 ECC Building (631) 632-6748. They will determine with you what accommodations are necessary and appropriate. All information and documentation are </w:t>
      </w:r>
      <w:r>
        <w:rPr>
          <w:spacing w:val="-2"/>
        </w:rPr>
        <w:t>confidential.</w:t>
      </w:r>
    </w:p>
    <w:p>
      <w:pPr>
        <w:pStyle w:val="BodyText"/>
        <w:ind w:left="233" w:right="428" w:firstLine="598"/>
        <w:jc w:val="both"/>
      </w:pPr>
      <w:r>
        <w:rPr/>
        <w:t>Students who require assistance during emergency evacuation are encouraged to discuss their needs with their professors and Disability Support</w:t>
      </w:r>
      <w:r>
        <w:rPr>
          <w:spacing w:val="40"/>
        </w:rPr>
        <w:t> </w:t>
      </w:r>
      <w:r>
        <w:rPr/>
        <w:t>Services. For procedures and information, go to the following web site: </w:t>
      </w:r>
      <w:hyperlink r:id="rId8">
        <w:r>
          <w:rPr/>
          <w:t>http://www.ehs.sunysb.edu</w:t>
        </w:r>
      </w:hyperlink>
      <w:r>
        <w:rPr/>
        <w:t> and search Fire Safety and Evacuation and Disabilities.</w:t>
      </w:r>
    </w:p>
    <w:p>
      <w:pPr>
        <w:pStyle w:val="BodyText"/>
        <w:spacing w:before="109"/>
        <w:ind w:left="0" w:firstLine="0"/>
      </w:pPr>
    </w:p>
    <w:p>
      <w:pPr>
        <w:pStyle w:val="Heading1"/>
        <w:ind w:left="226"/>
      </w:pPr>
      <w:r>
        <w:rPr>
          <w:color w:val="365F91"/>
        </w:rPr>
        <w:t>Academic</w:t>
      </w:r>
      <w:r>
        <w:rPr>
          <w:color w:val="365F91"/>
          <w:spacing w:val="-7"/>
        </w:rPr>
        <w:t> </w:t>
      </w:r>
      <w:r>
        <w:rPr>
          <w:color w:val="365F91"/>
          <w:spacing w:val="-2"/>
        </w:rPr>
        <w:t>Honesty</w:t>
      </w:r>
    </w:p>
    <w:p>
      <w:pPr>
        <w:pStyle w:val="BodyText"/>
        <w:spacing w:before="50"/>
        <w:ind w:left="233" w:right="239" w:firstLine="598"/>
        <w:jc w:val="both"/>
      </w:pPr>
      <w:r>
        <w:rPr/>
        <w:t>Each student must pursue his or her academic goals honestly and be personally accountable for all submitted work. Representing another person's work as your own is always wrong. Any suspected instance of academic dishonesty will be reported to the Academic Judiciary. For more comprehensive information</w:t>
      </w:r>
      <w:r>
        <w:rPr>
          <w:spacing w:val="80"/>
        </w:rPr>
        <w:t> </w:t>
      </w:r>
      <w:r>
        <w:rPr/>
        <w:t>on academic integrity, including categories of academic dishonesty, please refer to the academic judiciary website at </w:t>
      </w:r>
      <w:hyperlink r:id="rId9">
        <w:r>
          <w:rPr/>
          <w:t>http://www.stonybrook.edu/uaa/academicjudiciary/</w:t>
        </w:r>
      </w:hyperlink>
    </w:p>
    <w:p>
      <w:pPr>
        <w:pStyle w:val="BodyText"/>
        <w:spacing w:before="109"/>
        <w:ind w:left="0" w:firstLine="0"/>
      </w:pPr>
    </w:p>
    <w:p>
      <w:pPr>
        <w:pStyle w:val="Heading1"/>
        <w:ind w:left="231"/>
      </w:pPr>
      <w:r>
        <w:rPr>
          <w:color w:val="365F91"/>
          <w:spacing w:val="-2"/>
          <w:w w:val="110"/>
        </w:rPr>
        <w:t>Conduct</w:t>
      </w:r>
    </w:p>
    <w:p>
      <w:pPr>
        <w:pStyle w:val="BodyText"/>
        <w:spacing w:before="105"/>
        <w:ind w:left="233" w:right="184" w:firstLine="598"/>
        <w:jc w:val="both"/>
      </w:pPr>
      <w:r>
        <w:rPr/>
        <w:t>The University at Stony Brook expects</w:t>
      </w:r>
      <w:r>
        <w:rPr>
          <w:spacing w:val="-2"/>
        </w:rPr>
        <w:t> </w:t>
      </w:r>
      <w:r>
        <w:rPr/>
        <w:t>students to</w:t>
      </w:r>
      <w:r>
        <w:rPr>
          <w:spacing w:val="-1"/>
        </w:rPr>
        <w:t> </w:t>
      </w:r>
      <w:r>
        <w:rPr/>
        <w:t>maintain</w:t>
      </w:r>
      <w:r>
        <w:rPr>
          <w:spacing w:val="-1"/>
        </w:rPr>
        <w:t> </w:t>
      </w:r>
      <w:r>
        <w:rPr/>
        <w:t>standards of personal integrity that are in harmony</w:t>
      </w:r>
      <w:r>
        <w:rPr>
          <w:spacing w:val="40"/>
        </w:rPr>
        <w:t> </w:t>
      </w:r>
      <w:r>
        <w:rPr/>
        <w:t>with the educational goals of the institution; to observe national, state, and local laws and University regulations; and to respect the rights, privileges, and property</w:t>
      </w:r>
      <w:r>
        <w:rPr>
          <w:spacing w:val="40"/>
        </w:rPr>
        <w:t> </w:t>
      </w:r>
      <w:r>
        <w:rPr/>
        <w:t>of other people. Faculty are required to report disruptive behavior that interrupts faculty’s ability to teach, the safety of the learning environment, and/or</w:t>
      </w:r>
      <w:r>
        <w:rPr>
          <w:spacing w:val="40"/>
        </w:rPr>
        <w:t> </w:t>
      </w:r>
      <w:r>
        <w:rPr/>
        <w:t>students ability to learn to Judicial Affairs.</w:t>
      </w:r>
    </w:p>
    <w:sectPr>
      <w:pgSz w:w="11930" w:h="16850"/>
      <w:pgMar w:header="0" w:footer="1015" w:top="940" w:bottom="1200" w:left="88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504896">
              <wp:simplePos x="0" y="0"/>
              <wp:positionH relativeFrom="page">
                <wp:posOffset>6278117</wp:posOffset>
              </wp:positionH>
              <wp:positionV relativeFrom="page">
                <wp:posOffset>9909758</wp:posOffset>
              </wp:positionV>
              <wp:extent cx="65278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52780" cy="165735"/>
                      </a:xfrm>
                      <a:prstGeom prst="rect">
                        <a:avLst/>
                      </a:prstGeom>
                    </wps:spPr>
                    <wps:txbx>
                      <w:txbxContent>
                        <w:p>
                          <w:pPr>
                            <w:spacing w:line="245"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1"/>
                              <w:sz w:val="22"/>
                            </w:rPr>
                            <w:t> </w:t>
                          </w:r>
                          <w:r>
                            <w:rPr>
                              <w:sz w:val="22"/>
                            </w:rPr>
                            <w:t>of</w:t>
                          </w:r>
                          <w:r>
                            <w:rPr>
                              <w:spacing w:val="-2"/>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2</w:t>
                          </w:r>
                          <w:r>
                            <w:rPr>
                              <w:b/>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339996pt;margin-top:780.295959pt;width:51.4pt;height:13.05pt;mso-position-horizontal-relative:page;mso-position-vertical-relative:page;z-index:-15811584" type="#_x0000_t202" id="docshape1" filled="false" stroked="false">
              <v:textbox inset="0,0,0,0">
                <w:txbxContent>
                  <w:p>
                    <w:pPr>
                      <w:spacing w:line="245"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1"/>
                        <w:sz w:val="22"/>
                      </w:rPr>
                      <w:t> </w:t>
                    </w:r>
                    <w:r>
                      <w:rPr>
                        <w:sz w:val="22"/>
                      </w:rPr>
                      <w:t>of</w:t>
                    </w:r>
                    <w:r>
                      <w:rPr>
                        <w:spacing w:val="-2"/>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2</w:t>
                    </w:r>
                    <w:r>
                      <w:rPr>
                        <w:b/>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31" w:hanging="360"/>
        <w:jc w:val="left"/>
      </w:pPr>
      <w:rPr>
        <w:rFonts w:hint="default" w:ascii="Calibri" w:hAnsi="Calibri" w:eastAsia="Calibri" w:cs="Calibri"/>
        <w:b w:val="0"/>
        <w:bCs w:val="0"/>
        <w:i/>
        <w:iCs/>
        <w:spacing w:val="0"/>
        <w:w w:val="100"/>
        <w:sz w:val="22"/>
        <w:szCs w:val="22"/>
        <w:lang w:val="en-US" w:eastAsia="en-US" w:bidi="ar-SA"/>
      </w:rPr>
    </w:lvl>
    <w:lvl w:ilvl="1">
      <w:start w:val="0"/>
      <w:numFmt w:val="bullet"/>
      <w:lvlText w:val=""/>
      <w:lvlJc w:val="left"/>
      <w:pPr>
        <w:ind w:left="831"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199" w:hanging="360"/>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3260" w:hanging="360"/>
      </w:pPr>
      <w:rPr>
        <w:rFonts w:hint="default"/>
        <w:lang w:val="en-US" w:eastAsia="en-US" w:bidi="ar-SA"/>
      </w:rPr>
    </w:lvl>
    <w:lvl w:ilvl="4">
      <w:start w:val="0"/>
      <w:numFmt w:val="bullet"/>
      <w:lvlText w:val="•"/>
      <w:lvlJc w:val="left"/>
      <w:pPr>
        <w:ind w:left="424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200" w:hanging="360"/>
      </w:pPr>
      <w:rPr>
        <w:rFonts w:hint="default"/>
        <w:lang w:val="en-US" w:eastAsia="en-US" w:bidi="ar-SA"/>
      </w:rPr>
    </w:lvl>
    <w:lvl w:ilvl="7">
      <w:start w:val="0"/>
      <w:numFmt w:val="bullet"/>
      <w:lvlText w:val="•"/>
      <w:lvlJc w:val="left"/>
      <w:pPr>
        <w:ind w:left="7180" w:hanging="360"/>
      </w:pPr>
      <w:rPr>
        <w:rFonts w:hint="default"/>
        <w:lang w:val="en-US" w:eastAsia="en-US" w:bidi="ar-SA"/>
      </w:rPr>
    </w:lvl>
    <w:lvl w:ilvl="8">
      <w:start w:val="0"/>
      <w:numFmt w:val="bullet"/>
      <w:lvlText w:val="•"/>
      <w:lvlJc w:val="left"/>
      <w:pPr>
        <w:ind w:left="816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198" w:hanging="359"/>
    </w:pPr>
    <w:rPr>
      <w:rFonts w:ascii="Calibri" w:hAnsi="Calibri" w:eastAsia="Calibri" w:cs="Calibri"/>
      <w:sz w:val="22"/>
      <w:szCs w:val="22"/>
      <w:lang w:val="en-US" w:eastAsia="en-US" w:bidi="ar-SA"/>
    </w:rPr>
  </w:style>
  <w:style w:styleId="Heading1" w:type="paragraph">
    <w:name w:val="Heading 1"/>
    <w:basedOn w:val="Normal"/>
    <w:uiPriority w:val="1"/>
    <w:qFormat/>
    <w:pPr>
      <w:ind w:left="334"/>
      <w:outlineLvl w:val="1"/>
    </w:pPr>
    <w:rPr>
      <w:rFonts w:ascii="Cambria" w:hAnsi="Cambria" w:eastAsia="Cambria" w:cs="Cambria"/>
      <w:b/>
      <w:bCs/>
      <w:sz w:val="28"/>
      <w:szCs w:val="28"/>
      <w:lang w:val="en-US" w:eastAsia="en-US" w:bidi="ar-SA"/>
    </w:rPr>
  </w:style>
  <w:style w:styleId="ListParagraph" w:type="paragraph">
    <w:name w:val="List Paragraph"/>
    <w:basedOn w:val="Normal"/>
    <w:uiPriority w:val="1"/>
    <w:qFormat/>
    <w:pPr>
      <w:spacing w:line="269" w:lineRule="exact"/>
      <w:ind w:left="2198" w:hanging="359"/>
    </w:pPr>
    <w:rPr>
      <w:rFonts w:ascii="Calibri" w:hAnsi="Calibri" w:eastAsia="Calibri" w:cs="Calibri"/>
      <w:lang w:val="en-US" w:eastAsia="en-US" w:bidi="ar-SA"/>
    </w:rPr>
  </w:style>
  <w:style w:styleId="TableParagraph" w:type="paragraph">
    <w:name w:val="Table Paragraph"/>
    <w:basedOn w:val="Normal"/>
    <w:uiPriority w:val="1"/>
    <w:qFormat/>
    <w:pPr>
      <w:spacing w:line="268" w:lineRule="exac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vera.gorfinkel@stonybrook.edu" TargetMode="External"/><Relationship Id="rId7" Type="http://schemas.openxmlformats.org/officeDocument/2006/relationships/hyperlink" Target="http://www.amazon.com/Supriyo-Datta/e/B001HPNSQA/ref%3Ddp_byline_cont_book_1" TargetMode="External"/><Relationship Id="rId8" Type="http://schemas.openxmlformats.org/officeDocument/2006/relationships/hyperlink" Target="http://www.ehs.sunysb.edu/" TargetMode="External"/><Relationship Id="rId9" Type="http://schemas.openxmlformats.org/officeDocument/2006/relationships/hyperlink" Target="http://www.stonybrook.edu/uaa/academicjudiciary/"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 Ye</dc:creator>
  <dc:title>Draft Syllabus - Mobile Sensing Systems and Applications Fan Ye.pdf</dc:title>
  <dcterms:created xsi:type="dcterms:W3CDTF">2025-10-30T18:21:33Z</dcterms:created>
  <dcterms:modified xsi:type="dcterms:W3CDTF">2025-10-30T18:21:33Z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