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0" w:sz="4" w:val="single"/>
        </w:pBdr>
        <w:spacing w:line="240" w:lineRule="auto"/>
        <w:jc w:val="center"/>
        <w:rPr>
          <w:b w:val="1"/>
          <w:sz w:val="36"/>
          <w:szCs w:val="36"/>
        </w:rPr>
      </w:pPr>
      <w:bookmarkStart w:colFirst="0" w:colLast="0" w:name="_heading=h.gjdgxs" w:id="0"/>
      <w:bookmarkEnd w:id="0"/>
      <w:r w:rsidDel="00000000" w:rsidR="00000000" w:rsidRPr="00000000">
        <w:rPr>
          <w:b w:val="1"/>
          <w:sz w:val="36"/>
          <w:szCs w:val="36"/>
          <w:rtl w:val="0"/>
        </w:rPr>
        <w:t xml:space="preserve">Wolfie</w:t>
      </w:r>
      <w:r w:rsidDel="00000000" w:rsidR="00000000" w:rsidRPr="00000000">
        <w:rPr>
          <w:b w:val="1"/>
          <w:sz w:val="36"/>
          <w:szCs w:val="36"/>
          <w:rtl w:val="0"/>
        </w:rPr>
        <w:t xml:space="preserve"> Seawolf</w:t>
      </w:r>
    </w:p>
    <w:p w:rsidR="00000000" w:rsidDel="00000000" w:rsidP="00000000" w:rsidRDefault="00000000" w:rsidRPr="00000000" w14:paraId="00000002">
      <w:pPr>
        <w:pBdr>
          <w:bottom w:color="000000" w:space="0" w:sz="4" w:val="single"/>
        </w:pBdr>
        <w:spacing w:line="240" w:lineRule="auto"/>
        <w:jc w:val="center"/>
        <w:rPr>
          <w:sz w:val="20"/>
          <w:szCs w:val="20"/>
        </w:rPr>
      </w:pPr>
      <w:r w:rsidDel="00000000" w:rsidR="00000000" w:rsidRPr="00000000">
        <w:rPr>
          <w:sz w:val="20"/>
          <w:szCs w:val="20"/>
          <w:rtl w:val="0"/>
        </w:rPr>
        <w:t xml:space="preserve">Stony Brook, NY 11794 | wolfie.seawolf@stonybrook.edu | (631) 333-3333</w:t>
      </w:r>
    </w:p>
    <w:p w:rsidR="00000000" w:rsidDel="00000000" w:rsidP="00000000" w:rsidRDefault="00000000" w:rsidRPr="00000000" w14:paraId="00000003">
      <w:pPr>
        <w:pBdr>
          <w:bottom w:color="000000" w:space="0" w:sz="4" w:val="single"/>
        </w:pBdr>
        <w:spacing w:line="240" w:lineRule="auto"/>
        <w:jc w:val="center"/>
        <w:rPr>
          <w:sz w:val="20"/>
          <w:szCs w:val="20"/>
        </w:rPr>
      </w:pPr>
      <w:r w:rsidDel="00000000" w:rsidR="00000000" w:rsidRPr="00000000">
        <w:rPr>
          <w:sz w:val="20"/>
          <w:szCs w:val="20"/>
          <w:rtl w:val="0"/>
        </w:rPr>
        <w:t xml:space="preserve">https://www.linkedin.com/wolfie-seawolf | https://github.com/wolfie-seawolf</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February, 1, 2021</w:t>
      </w:r>
    </w:p>
    <w:p w:rsidR="00000000" w:rsidDel="00000000" w:rsidP="00000000" w:rsidRDefault="00000000" w:rsidRPr="00000000" w14:paraId="00000006">
      <w:pPr>
        <w:rPr>
          <w:sz w:val="2"/>
          <w:szCs w:val="2"/>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Professor Ivan Chavez</w:t>
      </w:r>
    </w:p>
    <w:p w:rsidR="00000000" w:rsidDel="00000000" w:rsidP="00000000" w:rsidRDefault="00000000" w:rsidRPr="00000000" w14:paraId="00000009">
      <w:pPr>
        <w:rPr/>
      </w:pPr>
      <w:r w:rsidDel="00000000" w:rsidR="00000000" w:rsidRPr="00000000">
        <w:rPr>
          <w:rtl w:val="0"/>
        </w:rPr>
        <w:t xml:space="preserve">Stony Brook University</w:t>
      </w:r>
    </w:p>
    <w:p w:rsidR="00000000" w:rsidDel="00000000" w:rsidP="00000000" w:rsidRDefault="00000000" w:rsidRPr="00000000" w14:paraId="0000000A">
      <w:pPr>
        <w:rPr/>
      </w:pPr>
      <w:r w:rsidDel="00000000" w:rsidR="00000000" w:rsidRPr="00000000">
        <w:rPr>
          <w:rtl w:val="0"/>
        </w:rPr>
        <w:t xml:space="preserve">Undergraduate Biology Department,104-112 CMM/BLL</w:t>
      </w:r>
    </w:p>
    <w:p w:rsidR="00000000" w:rsidDel="00000000" w:rsidP="00000000" w:rsidRDefault="00000000" w:rsidRPr="00000000" w14:paraId="0000000B">
      <w:pPr>
        <w:rPr/>
      </w:pPr>
      <w:r w:rsidDel="00000000" w:rsidR="00000000" w:rsidRPr="00000000">
        <w:rPr>
          <w:rtl w:val="0"/>
        </w:rPr>
        <w:t xml:space="preserve">Stony Brook, NY 11794</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Professor Chavez:</w:t>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 writing to apply for a Research Assistant position in your Biochemistry Lab. I learned that your biochemistry lab is recruiting a team of undergraduate researchers for fall and spring from my peers. I am a biology undergraduate with a specialization in quantitative biology and bioinformatics. My educational background and passion for biology make me an ideal candidate for this position.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became interested in studying biology and the use of technology to better understand genes and cell growth because of Advanced Placement courses from high school. As indicated on my resume. I completed the Entering Research Workshop as well as BIO 204: Intro Biology Lab I, and BIO 207: Intro Bio Lab IIB in Fall 2020.  I recently joined the Young Investigators Review-Journal to improve my writing and editing skills. Last summer, I supported myself with a job at Mathnasium, tutoring six high school students in calculus and algebra. I am currently reading your most recent paper in Nature and hope to one day speak directly to you about your research.</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My Spring 2021 schedule allows me to spend up to six hours per week in research and/or independent study. I plan to enroll in BIO 312: Bioinformatics and Computational Biology and AMS 333: Mathematical Biology for the next semester, too. You will also see a screenshot of my spring course schedule.</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position in your lab will deepen my knowledge and hands-on skills. Since your lab requires biology and math, I know that I’ll learn new ways to think about genes and cell growth. Working alongside graduate and undergraduate researchers in your lab will help me better understand my options for graduate school. </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rFonts w:ascii="Caveat" w:cs="Caveat" w:eastAsia="Caveat" w:hAnsi="Caveat"/>
        </w:rPr>
      </w:pPr>
      <w:r w:rsidDel="00000000" w:rsidR="00000000" w:rsidRPr="00000000">
        <w:rPr>
          <w:rtl w:val="0"/>
        </w:rPr>
      </w:r>
    </w:p>
    <w:p w:rsidR="00000000" w:rsidDel="00000000" w:rsidP="00000000" w:rsidRDefault="00000000" w:rsidRPr="00000000" w14:paraId="00000019">
      <w:pPr>
        <w:rPr>
          <w:rFonts w:ascii="Caveat" w:cs="Caveat" w:eastAsia="Caveat" w:hAnsi="Caveat"/>
          <w:sz w:val="32"/>
          <w:szCs w:val="32"/>
        </w:rPr>
      </w:pPr>
      <w:r w:rsidDel="00000000" w:rsidR="00000000" w:rsidRPr="00000000">
        <w:rPr>
          <w:rFonts w:ascii="Caveat" w:cs="Caveat" w:eastAsia="Caveat" w:hAnsi="Caveat"/>
          <w:sz w:val="32"/>
          <w:szCs w:val="32"/>
          <w:rtl w:val="0"/>
        </w:rPr>
        <w:t xml:space="preserve">Wolfie Seawolf</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Wolfie</w:t>
      </w:r>
      <w:r w:rsidDel="00000000" w:rsidR="00000000" w:rsidRPr="00000000">
        <w:rPr>
          <w:rtl w:val="0"/>
        </w:rPr>
        <w:t xml:space="preserve"> Seawolf</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Fonts w:ascii="Montserrat" w:cs="Montserrat" w:eastAsia="Montserrat" w:hAnsi="Montserrat"/>
        <w:b w:val="1"/>
        <w:color w:val="990000"/>
        <w:rtl w:val="0"/>
      </w:rPr>
      <w:t xml:space="preserve">JANUARY.2022                             STONY BROOK UNIVERSITY CAREER CENTER COVER LETTER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rFonts w:ascii="Montserrat" w:cs="Montserrat" w:eastAsia="Montserrat" w:hAnsi="Montserrat"/>
        <w:b w:val="1"/>
        <w:color w:val="990000"/>
      </w:rPr>
    </w:pPr>
    <w:r w:rsidDel="00000000" w:rsidR="00000000" w:rsidRPr="00000000">
      <w:rPr>
        <w:rFonts w:ascii="Montserrat" w:cs="Montserrat" w:eastAsia="Montserrat" w:hAnsi="Montserrat"/>
        <w:b w:val="1"/>
        <w:color w:val="990000"/>
        <w:rtl w:val="0"/>
      </w:rPr>
      <w:t xml:space="preserve">APPLIED RESEARCH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6Vr3ltMwcwYXmOew0XPx8+QQ==">AMUW2mV2vwfLs5eaS42sBGN5jVRHZB4xpculBLPDL08jsba8HhCH1N9BVFLD/RJ4E2W2WeB3/+esmLcIJilh4Xhf3/tMVSACdz3dypX8Gwz3UKl7/FpMuEroxwzgOJcIzZF6qD8dJkl6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2021-12-10T19:16:00Z</dcterms:created>
  <dc:creator>Christopher Dere</dc:creator>
</cp:coreProperties>
</file>